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816EC" w:rsidRDefault="006816EC" w:rsidP="006816EC">
      <w:pPr>
        <w:suppressLineNumbers/>
        <w:rPr>
          <w:sz w:val="26"/>
          <w:szCs w:val="26"/>
          <w:rtl/>
        </w:rPr>
      </w:pPr>
      <w:bookmarkStart w:id="0" w:name="_GoBack"/>
      <w:bookmarkEnd w:id="0"/>
    </w:p>
    <w:p w:rsidR="0001046F" w:rsidRDefault="0001046F" w:rsidP="006816EC">
      <w:pPr>
        <w:suppressLineNumbers/>
        <w:rPr>
          <w:sz w:val="26"/>
          <w:szCs w:val="26"/>
          <w:rtl/>
        </w:rPr>
      </w:pPr>
    </w:p>
    <w:p w:rsidR="008039AD" w:rsidRDefault="008039AD" w:rsidP="006816EC">
      <w:pPr>
        <w:suppressLineNumbers/>
        <w:rPr>
          <w:sz w:val="26"/>
          <w:szCs w:val="26"/>
        </w:rPr>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6816EC" w:rsidTr="006816EC">
        <w:trPr>
          <w:jc w:val="center"/>
        </w:trPr>
        <w:tc>
          <w:tcPr>
            <w:tcW w:w="743" w:type="dxa"/>
            <w:hideMark/>
          </w:tcPr>
          <w:p w:rsidR="006816EC" w:rsidRDefault="00FB3C14">
            <w:pPr>
              <w:jc w:val="both"/>
              <w:rPr>
                <w:rFonts w:ascii="Arial (W1)" w:hAnsi="Arial (W1)"/>
                <w:b/>
                <w:bCs/>
                <w:sz w:val="28"/>
                <w:szCs w:val="28"/>
              </w:rPr>
            </w:pPr>
            <w:r>
              <w:rPr>
                <w:rFonts w:hint="cs"/>
                <w:b/>
                <w:bCs/>
                <w:sz w:val="28"/>
                <w:rtl/>
              </w:rPr>
              <w:t>ל</w:t>
            </w:r>
            <w:r w:rsidR="006816EC">
              <w:rPr>
                <w:rFonts w:hint="cs"/>
                <w:b/>
                <w:bCs/>
                <w:sz w:val="28"/>
                <w:rtl/>
              </w:rPr>
              <w:t xml:space="preserve">פני </w:t>
            </w:r>
          </w:p>
        </w:tc>
        <w:tc>
          <w:tcPr>
            <w:tcW w:w="8077" w:type="dxa"/>
            <w:gridSpan w:val="2"/>
            <w:hideMark/>
          </w:tcPr>
          <w:p w:rsidR="006816EC" w:rsidRDefault="00B32C61" w:rsidP="006816EC">
            <w:pPr>
              <w:rPr>
                <w:rFonts w:ascii="Arial" w:hAnsi="Arial"/>
                <w:b/>
                <w:bCs/>
                <w:rtl/>
              </w:rPr>
            </w:pPr>
            <w:r>
              <w:rPr>
                <w:rFonts w:ascii="Arial" w:hAnsi="Arial" w:hint="cs"/>
                <w:b/>
                <w:bCs/>
                <w:rtl/>
              </w:rPr>
              <w:t>כבוד</w:t>
            </w:r>
            <w:r w:rsidR="006816EC">
              <w:rPr>
                <w:rFonts w:ascii="Arial" w:hAnsi="Arial" w:hint="cs"/>
                <w:b/>
                <w:bCs/>
                <w:rtl/>
              </w:rPr>
              <w:t xml:space="preserve"> ה</w:t>
            </w:r>
            <w:sdt>
              <w:sdtPr>
                <w:rPr>
                  <w:rtl/>
                </w:rPr>
                <w:alias w:val="1574"/>
                <w:tag w:val="1574"/>
                <w:id w:val="-868990752"/>
                <w:text w:multiLine="1"/>
              </w:sdtPr>
              <w:sdtEndPr/>
              <w:sdtContent>
                <w:r>
                  <w:rPr>
                    <w:rFonts w:ascii="Arial" w:hAnsi="Arial"/>
                    <w:b/>
                    <w:bCs/>
                    <w:rtl/>
                  </w:rPr>
                  <w:t>שופטת</w:t>
                </w:r>
              </w:sdtContent>
            </w:sdt>
            <w:r w:rsidR="006816EC">
              <w:rPr>
                <w:rFonts w:ascii="Arial" w:hAnsi="Arial" w:hint="cs"/>
                <w:b/>
                <w:bCs/>
                <w:rtl/>
              </w:rPr>
              <w:t xml:space="preserve">  </w:t>
            </w:r>
            <w:sdt>
              <w:sdtPr>
                <w:rPr>
                  <w:rtl/>
                </w:rPr>
                <w:alias w:val="1573"/>
                <w:tag w:val="1573"/>
                <w:id w:val="407734867"/>
                <w:text w:multiLine="1"/>
              </w:sdtPr>
              <w:sdtEndPr/>
              <w:sdtContent>
                <w:r>
                  <w:rPr>
                    <w:rFonts w:ascii="Arial" w:hAnsi="Arial"/>
                    <w:b/>
                    <w:bCs/>
                    <w:rtl/>
                  </w:rPr>
                  <w:t>מירה רום פלאי</w:t>
                </w:r>
              </w:sdtContent>
            </w:sdt>
          </w:p>
          <w:p w:rsidR="006816EC" w:rsidRPr="006816EC" w:rsidRDefault="006816EC" w:rsidP="006816EC"/>
        </w:tc>
      </w:tr>
      <w:tr w:rsidR="006816EC" w:rsidTr="006816EC">
        <w:trPr>
          <w:jc w:val="center"/>
        </w:trPr>
        <w:tc>
          <w:tcPr>
            <w:tcW w:w="3249" w:type="dxa"/>
            <w:gridSpan w:val="2"/>
          </w:tcPr>
          <w:p w:rsidR="006816EC" w:rsidRDefault="006816EC">
            <w:pPr>
              <w:bidi w:val="0"/>
              <w:rPr>
                <w:rFonts w:ascii="Arial (W1)" w:hAnsi="Arial (W1)"/>
                <w:b/>
                <w:bCs/>
                <w:noProof w:val="0"/>
                <w:sz w:val="28"/>
                <w:szCs w:val="28"/>
                <w:rtl/>
              </w:rPr>
            </w:pPr>
          </w:p>
          <w:sdt>
            <w:sdtPr>
              <w:rPr>
                <w:rFonts w:hint="cs"/>
                <w:rtl/>
              </w:rPr>
              <w:alias w:val="1180"/>
              <w:tag w:val="1180"/>
              <w:id w:val="-803768281"/>
              <w:text w:multiLine="1"/>
            </w:sdtPr>
            <w:sdtEndPr/>
            <w:sdtContent>
              <w:p w:rsidR="00961EF3" w:rsidRDefault="002E5384" w:rsidP="00BB5EB1">
                <w:pPr>
                  <w:rPr>
                    <w:rFonts w:ascii="Arial (W1)" w:hAnsi="Arial (W1)"/>
                    <w:b/>
                    <w:bCs/>
                    <w:noProof w:val="0"/>
                    <w:sz w:val="28"/>
                    <w:szCs w:val="28"/>
                  </w:rPr>
                </w:pPr>
                <w:r>
                  <w:rPr>
                    <w:rFonts w:hint="cs"/>
                    <w:b/>
                    <w:bCs/>
                    <w:noProof w:val="0"/>
                    <w:sz w:val="28"/>
                    <w:rtl/>
                  </w:rPr>
                  <w:t>תובע</w:t>
                </w:r>
                <w:r w:rsidR="00BB5EB1">
                  <w:rPr>
                    <w:rFonts w:hint="cs"/>
                    <w:b/>
                    <w:bCs/>
                    <w:noProof w:val="0"/>
                    <w:sz w:val="28"/>
                    <w:rtl/>
                  </w:rPr>
                  <w:t>ת</w:t>
                </w:r>
              </w:p>
            </w:sdtContent>
          </w:sdt>
        </w:tc>
        <w:tc>
          <w:tcPr>
            <w:tcW w:w="5571" w:type="dxa"/>
          </w:tcPr>
          <w:p w:rsidR="006816EC" w:rsidRDefault="006816EC">
            <w:pPr>
              <w:rPr>
                <w:rFonts w:ascii="Arial (W1)" w:hAnsi="Arial (W1)"/>
                <w:b/>
                <w:bCs/>
                <w:noProof w:val="0"/>
                <w:sz w:val="28"/>
                <w:szCs w:val="28"/>
                <w:rtl/>
              </w:rPr>
            </w:pPr>
          </w:p>
          <w:p w:rsidR="00BB5EB1" w:rsidRPr="00BB5EB1" w:rsidRDefault="00BB5EB1" w:rsidP="00FB44B6">
            <w:pPr>
              <w:rPr>
                <w:rFonts w:ascii="Arial (W1)" w:hAnsi="Arial (W1)"/>
                <w:b/>
                <w:bCs/>
                <w:noProof w:val="0"/>
                <w:sz w:val="26"/>
                <w:rtl/>
              </w:rPr>
            </w:pPr>
            <w:r>
              <w:rPr>
                <w:rFonts w:ascii="Arial (W1)" w:hAnsi="Arial (W1)" w:hint="cs"/>
                <w:b/>
                <w:bCs/>
                <w:noProof w:val="0"/>
                <w:sz w:val="26"/>
                <w:rtl/>
              </w:rPr>
              <w:t>ר</w:t>
            </w:r>
            <w:r w:rsidR="00FB44B6">
              <w:rPr>
                <w:rFonts w:ascii="Arial (W1)" w:hAnsi="Arial (W1)" w:hint="cs"/>
                <w:b/>
                <w:bCs/>
                <w:noProof w:val="0"/>
                <w:sz w:val="26"/>
                <w:rtl/>
              </w:rPr>
              <w:t>' מ'</w:t>
            </w:r>
            <w:r>
              <w:rPr>
                <w:rFonts w:ascii="Arial (W1)" w:hAnsi="Arial (W1)" w:hint="cs"/>
                <w:b/>
                <w:bCs/>
                <w:noProof w:val="0"/>
                <w:sz w:val="26"/>
                <w:rtl/>
              </w:rPr>
              <w:t xml:space="preserve"> ע"י ב"כ עוה"ד אמילי חכמון</w:t>
            </w:r>
          </w:p>
          <w:p w:rsidR="006816EC" w:rsidRPr="00BB5EB1" w:rsidRDefault="006816EC" w:rsidP="002E5384">
            <w:pPr>
              <w:rPr>
                <w:rFonts w:ascii="Arial (W1)" w:hAnsi="Arial (W1)"/>
                <w:b/>
                <w:bCs/>
                <w:noProof w:val="0"/>
                <w:sz w:val="26"/>
              </w:rPr>
            </w:pPr>
          </w:p>
        </w:tc>
      </w:tr>
      <w:tr w:rsidR="006816EC" w:rsidTr="006816EC">
        <w:trPr>
          <w:jc w:val="center"/>
        </w:trPr>
        <w:tc>
          <w:tcPr>
            <w:tcW w:w="8820" w:type="dxa"/>
            <w:gridSpan w:val="3"/>
          </w:tcPr>
          <w:p w:rsidR="006816EC" w:rsidRDefault="008177EA" w:rsidP="008177EA">
            <w:pPr>
              <w:tabs>
                <w:tab w:val="left" w:pos="1134"/>
              </w:tabs>
              <w:rPr>
                <w:rFonts w:ascii="Arial (W1)" w:hAnsi="Arial (W1)"/>
                <w:b/>
                <w:bCs/>
                <w:noProof w:val="0"/>
                <w:sz w:val="28"/>
                <w:szCs w:val="28"/>
                <w:rtl/>
              </w:rPr>
            </w:pPr>
            <w:r>
              <w:rPr>
                <w:rFonts w:ascii="Arial (W1)" w:hAnsi="Arial (W1)"/>
                <w:b/>
                <w:bCs/>
                <w:noProof w:val="0"/>
                <w:sz w:val="28"/>
                <w:szCs w:val="28"/>
                <w:rtl/>
              </w:rPr>
              <w:tab/>
            </w:r>
          </w:p>
          <w:p w:rsidR="006816EC" w:rsidRDefault="006816EC">
            <w:pPr>
              <w:jc w:val="center"/>
              <w:rPr>
                <w:b/>
                <w:bCs/>
                <w:noProof w:val="0"/>
                <w:sz w:val="28"/>
                <w:rtl/>
              </w:rPr>
            </w:pPr>
            <w:r>
              <w:rPr>
                <w:rFonts w:hint="cs"/>
                <w:b/>
                <w:bCs/>
                <w:noProof w:val="0"/>
                <w:sz w:val="28"/>
                <w:rtl/>
              </w:rPr>
              <w:t>נגד</w:t>
            </w:r>
          </w:p>
          <w:p w:rsidR="006816EC" w:rsidRDefault="006816EC">
            <w:pPr>
              <w:rPr>
                <w:rFonts w:ascii="Arial (W1)" w:hAnsi="Arial (W1)"/>
                <w:b/>
                <w:bCs/>
                <w:noProof w:val="0"/>
                <w:sz w:val="28"/>
                <w:szCs w:val="28"/>
              </w:rPr>
            </w:pPr>
          </w:p>
        </w:tc>
      </w:tr>
      <w:tr w:rsidR="006816EC" w:rsidTr="006816EC">
        <w:trPr>
          <w:jc w:val="center"/>
        </w:trPr>
        <w:tc>
          <w:tcPr>
            <w:tcW w:w="3249" w:type="dxa"/>
            <w:gridSpan w:val="2"/>
          </w:tcPr>
          <w:p w:rsidR="006816EC" w:rsidRDefault="006816EC">
            <w:pPr>
              <w:rPr>
                <w:rFonts w:ascii="Arial (W1)" w:hAnsi="Arial (W1)"/>
                <w:b/>
                <w:bCs/>
                <w:noProof w:val="0"/>
                <w:sz w:val="28"/>
                <w:szCs w:val="28"/>
                <w:rtl/>
              </w:rPr>
            </w:pPr>
          </w:p>
          <w:p w:rsidR="006816EC" w:rsidRDefault="00921D24" w:rsidP="00BB5EB1">
            <w:pPr>
              <w:rPr>
                <w:rFonts w:ascii="Arial (W1)" w:hAnsi="Arial (W1)"/>
                <w:b/>
                <w:bCs/>
                <w:noProof w:val="0"/>
                <w:sz w:val="28"/>
                <w:szCs w:val="28"/>
              </w:rPr>
            </w:pPr>
            <w:sdt>
              <w:sdtPr>
                <w:rPr>
                  <w:rFonts w:hint="cs"/>
                  <w:b/>
                  <w:bCs/>
                  <w:rtl/>
                </w:rPr>
                <w:alias w:val="1184"/>
                <w:tag w:val="1184"/>
                <w:id w:val="-910234160"/>
                <w:text w:multiLine="1"/>
              </w:sdtPr>
              <w:sdtEndPr/>
              <w:sdtContent>
                <w:r w:rsidR="00BB5EB1" w:rsidRPr="00BB5EB1">
                  <w:rPr>
                    <w:rFonts w:hint="cs"/>
                    <w:b/>
                    <w:bCs/>
                    <w:noProof w:val="0"/>
                    <w:sz w:val="28"/>
                    <w:rtl/>
                  </w:rPr>
                  <w:t>תובע ונתבע</w:t>
                </w:r>
                <w:r w:rsidR="00BB5EB1" w:rsidRPr="00BB5EB1">
                  <w:rPr>
                    <w:b/>
                    <w:bCs/>
                    <w:noProof w:val="0"/>
                    <w:sz w:val="28"/>
                    <w:rtl/>
                  </w:rPr>
                  <w:br/>
                </w:r>
                <w:r w:rsidR="00BB5EB1" w:rsidRPr="00BB5EB1">
                  <w:rPr>
                    <w:rFonts w:hint="cs"/>
                    <w:b/>
                    <w:bCs/>
                    <w:rtl/>
                  </w:rPr>
                  <w:t>נתבעת</w:t>
                </w:r>
              </w:sdtContent>
            </w:sdt>
          </w:p>
        </w:tc>
        <w:tc>
          <w:tcPr>
            <w:tcW w:w="5571" w:type="dxa"/>
          </w:tcPr>
          <w:p w:rsidR="006816EC" w:rsidRDefault="006816EC">
            <w:pPr>
              <w:rPr>
                <w:rFonts w:ascii="Arial (W1)" w:hAnsi="Arial (W1)"/>
                <w:b/>
                <w:bCs/>
                <w:noProof w:val="0"/>
                <w:sz w:val="28"/>
                <w:szCs w:val="28"/>
                <w:rtl/>
              </w:rPr>
            </w:pPr>
          </w:p>
          <w:p w:rsidR="006816EC" w:rsidRDefault="00921D24" w:rsidP="00FB44B6">
            <w:pPr>
              <w:rPr>
                <w:rFonts w:ascii="Arial (W1)" w:hAnsi="Arial (W1)"/>
                <w:b/>
                <w:bCs/>
                <w:noProof w:val="0"/>
                <w:sz w:val="28"/>
                <w:szCs w:val="28"/>
              </w:rPr>
            </w:pPr>
            <w:sdt>
              <w:sdtPr>
                <w:rPr>
                  <w:rFonts w:hint="cs"/>
                  <w:b/>
                  <w:bCs/>
                  <w:noProof w:val="0"/>
                  <w:sz w:val="28"/>
                  <w:rtl/>
                </w:rPr>
                <w:alias w:val="1486"/>
                <w:tag w:val="1486"/>
                <w:id w:val="1487590763"/>
                <w:text w:multiLine="1"/>
              </w:sdtPr>
              <w:sdtEndPr/>
              <w:sdtContent>
                <w:r w:rsidR="00BB5EB1">
                  <w:rPr>
                    <w:rFonts w:hint="cs"/>
                    <w:b/>
                    <w:bCs/>
                    <w:noProof w:val="0"/>
                    <w:sz w:val="28"/>
                    <w:rtl/>
                  </w:rPr>
                  <w:t xml:space="preserve">1. </w:t>
                </w:r>
                <w:r w:rsidR="002E5384" w:rsidRPr="00ED759C">
                  <w:rPr>
                    <w:b/>
                    <w:bCs/>
                    <w:noProof w:val="0"/>
                    <w:sz w:val="28"/>
                    <w:rtl/>
                  </w:rPr>
                  <w:t>י</w:t>
                </w:r>
                <w:r w:rsidR="00FB44B6">
                  <w:rPr>
                    <w:rFonts w:hint="cs"/>
                    <w:b/>
                    <w:bCs/>
                    <w:noProof w:val="0"/>
                    <w:sz w:val="28"/>
                    <w:rtl/>
                  </w:rPr>
                  <w:t>' מ'</w:t>
                </w:r>
                <w:r w:rsidR="002E5384" w:rsidRPr="00ED759C">
                  <w:rPr>
                    <w:b/>
                    <w:bCs/>
                    <w:noProof w:val="0"/>
                    <w:sz w:val="28"/>
                    <w:rtl/>
                  </w:rPr>
                  <w:t xml:space="preserve"> ע"י </w:t>
                </w:r>
                <w:r w:rsidR="00BB5EB1">
                  <w:rPr>
                    <w:rFonts w:hint="cs"/>
                    <w:b/>
                    <w:bCs/>
                    <w:noProof w:val="0"/>
                    <w:sz w:val="28"/>
                    <w:rtl/>
                  </w:rPr>
                  <w:t>ב"כ עו"ד יניב הלוי</w:t>
                </w:r>
                <w:r w:rsidR="00BB5EB1">
                  <w:rPr>
                    <w:b/>
                    <w:bCs/>
                    <w:noProof w:val="0"/>
                    <w:sz w:val="28"/>
                    <w:rtl/>
                  </w:rPr>
                  <w:br/>
                </w:r>
                <w:r w:rsidR="00BB5EB1">
                  <w:rPr>
                    <w:rFonts w:hint="cs"/>
                    <w:b/>
                    <w:bCs/>
                    <w:noProof w:val="0"/>
                    <w:sz w:val="28"/>
                    <w:rtl/>
                  </w:rPr>
                  <w:t xml:space="preserve">2. </w:t>
                </w:r>
                <w:r w:rsidR="002E5384">
                  <w:rPr>
                    <w:rFonts w:hint="cs"/>
                    <w:b/>
                    <w:bCs/>
                    <w:noProof w:val="0"/>
                    <w:sz w:val="28"/>
                    <w:rtl/>
                  </w:rPr>
                  <w:t>א</w:t>
                </w:r>
                <w:r w:rsidR="00FB44B6">
                  <w:rPr>
                    <w:rFonts w:hint="cs"/>
                    <w:b/>
                    <w:bCs/>
                    <w:noProof w:val="0"/>
                    <w:sz w:val="28"/>
                    <w:rtl/>
                  </w:rPr>
                  <w:t>'</w:t>
                </w:r>
                <w:r w:rsidR="002E5384">
                  <w:rPr>
                    <w:rFonts w:hint="cs"/>
                    <w:b/>
                    <w:bCs/>
                    <w:noProof w:val="0"/>
                    <w:sz w:val="28"/>
                    <w:rtl/>
                  </w:rPr>
                  <w:t xml:space="preserve"> מ</w:t>
                </w:r>
                <w:r w:rsidR="00FB44B6">
                  <w:rPr>
                    <w:rFonts w:hint="cs"/>
                    <w:b/>
                    <w:bCs/>
                    <w:noProof w:val="0"/>
                    <w:sz w:val="28"/>
                    <w:rtl/>
                  </w:rPr>
                  <w:t>'</w:t>
                </w:r>
              </w:sdtContent>
            </w:sdt>
            <w:r w:rsidR="00E44DDF">
              <w:rPr>
                <w:rFonts w:hint="cs"/>
                <w:rtl/>
              </w:rPr>
              <w:t xml:space="preserve"> </w:t>
            </w:r>
            <w:r w:rsidR="00BB5EB1" w:rsidRPr="001706A8">
              <w:rPr>
                <w:rFonts w:ascii="Arial" w:hAnsi="Arial"/>
                <w:b/>
                <w:bCs/>
                <w:noProof w:val="0"/>
                <w:rtl/>
              </w:rPr>
              <w:t>ע"י ב"כ עוה"</w:t>
            </w:r>
            <w:r w:rsidR="00BB5EB1" w:rsidRPr="001706A8">
              <w:rPr>
                <w:rFonts w:ascii="Arial" w:hAnsi="Arial" w:hint="cs"/>
                <w:b/>
                <w:bCs/>
                <w:noProof w:val="0"/>
                <w:rtl/>
              </w:rPr>
              <w:t>ד יגאל גבאי</w:t>
            </w:r>
          </w:p>
        </w:tc>
      </w:tr>
      <w:tr w:rsidR="00D36A71" w:rsidTr="00A94B1C">
        <w:trPr>
          <w:jc w:val="center"/>
        </w:trPr>
        <w:tc>
          <w:tcPr>
            <w:tcW w:w="8820" w:type="dxa"/>
            <w:gridSpan w:val="3"/>
          </w:tcPr>
          <w:p w:rsidR="00D36A71" w:rsidRDefault="00D36A71">
            <w:pPr>
              <w:rPr>
                <w:rFonts w:ascii="Arial (W1)" w:hAnsi="Arial (W1)"/>
                <w:b/>
                <w:bCs/>
                <w:noProof w:val="0"/>
                <w:sz w:val="28"/>
                <w:szCs w:val="28"/>
                <w:rtl/>
              </w:rPr>
            </w:pPr>
          </w:p>
          <w:p w:rsidR="00D36A71" w:rsidRDefault="00D36A71">
            <w:pPr>
              <w:rPr>
                <w:rFonts w:ascii="Arial (W1)" w:hAnsi="Arial (W1)"/>
                <w:b/>
                <w:bCs/>
                <w:noProof w:val="0"/>
                <w:sz w:val="28"/>
                <w:szCs w:val="28"/>
              </w:rPr>
            </w:pPr>
          </w:p>
          <w:p w:rsidR="00D36A71" w:rsidRDefault="00D36A71">
            <w:pPr>
              <w:rPr>
                <w:rFonts w:ascii="Arial (W1)" w:hAnsi="Arial (W1)"/>
                <w:b/>
                <w:bCs/>
                <w:noProof w:val="0"/>
                <w:sz w:val="28"/>
                <w:szCs w:val="28"/>
                <w:rtl/>
              </w:rPr>
            </w:pPr>
          </w:p>
        </w:tc>
      </w:tr>
      <w:tr w:rsidR="00D36A71" w:rsidTr="006816EC">
        <w:trPr>
          <w:jc w:val="center"/>
        </w:trPr>
        <w:tc>
          <w:tcPr>
            <w:tcW w:w="3249" w:type="dxa"/>
            <w:gridSpan w:val="2"/>
          </w:tcPr>
          <w:p w:rsidR="00961EF3" w:rsidRDefault="00961EF3">
            <w:pPr>
              <w:rPr>
                <w:rFonts w:ascii="David" w:eastAsia="David" w:hAnsi="David"/>
                <w:noProof w:val="0"/>
              </w:rPr>
            </w:pPr>
          </w:p>
        </w:tc>
        <w:tc>
          <w:tcPr>
            <w:tcW w:w="5571" w:type="dxa"/>
          </w:tcPr>
          <w:p w:rsidR="00961EF3" w:rsidRDefault="00961EF3">
            <w:pPr>
              <w:rPr>
                <w:rFonts w:cs="Times New Roman"/>
              </w:rPr>
            </w:pPr>
          </w:p>
        </w:tc>
      </w:tr>
    </w:tbl>
    <w:p w:rsidR="006816EC" w:rsidRDefault="006816EC" w:rsidP="00E939FA">
      <w:pPr>
        <w:suppressLineNumbers/>
        <w:ind w:firstLine="720"/>
        <w:rPr>
          <w:rFonts w:ascii="Arial (W1)" w:hAnsi="Arial (W1)"/>
          <w:sz w:val="28"/>
          <w:szCs w:val="28"/>
          <w:rtl/>
        </w:rPr>
      </w:pPr>
    </w:p>
    <w:p w:rsidR="006816EC" w:rsidRDefault="006816EC" w:rsidP="003823DA">
      <w:pPr>
        <w:suppressLineNumbers/>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trPr>
          <w:jc w:val="center"/>
        </w:trPr>
        <w:tc>
          <w:tcPr>
            <w:tcW w:w="8820" w:type="dxa"/>
          </w:tcPr>
          <w:p w:rsidR="00694556" w:rsidRDefault="00005C8B">
            <w:pPr>
              <w:bidi w:val="0"/>
              <w:jc w:val="center"/>
              <w:rPr>
                <w:rFonts w:ascii="Arial" w:hAnsi="Arial"/>
                <w:b/>
                <w:bCs/>
                <w:noProof w:val="0"/>
                <w:sz w:val="28"/>
                <w:szCs w:val="28"/>
                <w:u w:val="single"/>
              </w:rPr>
            </w:pPr>
            <w:r>
              <w:rPr>
                <w:rFonts w:ascii="Arial" w:hAnsi="Arial"/>
                <w:b/>
                <w:bCs/>
                <w:noProof w:val="0"/>
                <w:sz w:val="28"/>
                <w:szCs w:val="28"/>
                <w:u w:val="single"/>
                <w:rtl/>
              </w:rPr>
              <w:t>פסק דין</w:t>
            </w:r>
          </w:p>
        </w:tc>
      </w:tr>
    </w:tbl>
    <w:p w:rsidR="00694556" w:rsidRDefault="00694556">
      <w:pPr>
        <w:spacing w:line="360" w:lineRule="auto"/>
        <w:jc w:val="both"/>
        <w:rPr>
          <w:rFonts w:ascii="Arial" w:hAnsi="Arial"/>
          <w:noProof w:val="0"/>
          <w:rtl/>
        </w:rPr>
      </w:pPr>
    </w:p>
    <w:p w:rsidR="005E32A0" w:rsidRDefault="005E32A0" w:rsidP="00653A16">
      <w:pPr>
        <w:spacing w:after="160" w:line="360" w:lineRule="auto"/>
        <w:jc w:val="both"/>
        <w:rPr>
          <w:rFonts w:ascii="Arial" w:hAnsi="Arial"/>
          <w:noProof w:val="0"/>
          <w:rtl/>
        </w:rPr>
      </w:pPr>
      <w:r>
        <w:rPr>
          <w:rFonts w:ascii="Arial" w:hAnsi="Arial"/>
          <w:noProof w:val="0"/>
          <w:rtl/>
        </w:rPr>
        <w:t xml:space="preserve">בפסק דין זה יש להכריע בשתי תביעות </w:t>
      </w:r>
      <w:r w:rsidR="00653A16">
        <w:rPr>
          <w:rFonts w:ascii="Arial" w:hAnsi="Arial" w:hint="cs"/>
          <w:noProof w:val="0"/>
          <w:rtl/>
        </w:rPr>
        <w:t>הנוגעות ל</w:t>
      </w:r>
      <w:r w:rsidR="00CE0351">
        <w:rPr>
          <w:rFonts w:ascii="Arial" w:hAnsi="Arial" w:hint="cs"/>
          <w:noProof w:val="0"/>
          <w:rtl/>
        </w:rPr>
        <w:t xml:space="preserve">מערכת </w:t>
      </w:r>
      <w:r w:rsidR="00756816">
        <w:rPr>
          <w:rFonts w:ascii="Arial" w:hAnsi="Arial"/>
          <w:noProof w:val="0"/>
          <w:rtl/>
        </w:rPr>
        <w:t>משפח</w:t>
      </w:r>
      <w:r w:rsidR="00CE0351">
        <w:rPr>
          <w:rFonts w:ascii="Arial" w:hAnsi="Arial" w:hint="cs"/>
          <w:noProof w:val="0"/>
          <w:rtl/>
        </w:rPr>
        <w:t>תית</w:t>
      </w:r>
      <w:r w:rsidR="00653A16">
        <w:rPr>
          <w:rFonts w:ascii="Arial" w:hAnsi="Arial" w:hint="cs"/>
          <w:noProof w:val="0"/>
          <w:rtl/>
        </w:rPr>
        <w:t xml:space="preserve"> אחת</w:t>
      </w:r>
      <w:r>
        <w:rPr>
          <w:rFonts w:ascii="Arial" w:hAnsi="Arial"/>
          <w:noProof w:val="0"/>
          <w:rtl/>
        </w:rPr>
        <w:t xml:space="preserve">: </w:t>
      </w:r>
    </w:p>
    <w:p w:rsidR="005E32A0" w:rsidRDefault="00DB7015" w:rsidP="006B0436">
      <w:pPr>
        <w:spacing w:after="160" w:line="360" w:lineRule="auto"/>
        <w:jc w:val="both"/>
        <w:rPr>
          <w:rFonts w:ascii="Arial" w:hAnsi="Arial"/>
          <w:noProof w:val="0"/>
          <w:rtl/>
        </w:rPr>
      </w:pPr>
      <w:r>
        <w:rPr>
          <w:rFonts w:ascii="Arial" w:hAnsi="Arial"/>
          <w:noProof w:val="0"/>
          <w:rtl/>
        </w:rPr>
        <w:t>האחת, תביע</w:t>
      </w:r>
      <w:r>
        <w:rPr>
          <w:rFonts w:ascii="Arial" w:hAnsi="Arial" w:hint="cs"/>
          <w:noProof w:val="0"/>
          <w:rtl/>
        </w:rPr>
        <w:t>ת</w:t>
      </w:r>
      <w:r>
        <w:rPr>
          <w:rFonts w:ascii="Arial" w:hAnsi="Arial"/>
          <w:noProof w:val="0"/>
          <w:rtl/>
        </w:rPr>
        <w:t xml:space="preserve"> רכוש</w:t>
      </w:r>
      <w:r w:rsidR="005E32A0">
        <w:rPr>
          <w:rFonts w:ascii="Arial" w:hAnsi="Arial"/>
          <w:noProof w:val="0"/>
          <w:rtl/>
        </w:rPr>
        <w:t xml:space="preserve"> שהגיש התובע (להלן: "האיש") כנגד הנתבעת, אשתו לשעבר (להלן: "האישה") במסגרתה עתר למתן פסק דין הצהרת</w:t>
      </w:r>
      <w:r w:rsidR="006B0436">
        <w:rPr>
          <w:rFonts w:ascii="Arial" w:hAnsi="Arial"/>
          <w:noProof w:val="0"/>
          <w:rtl/>
        </w:rPr>
        <w:t>י, לאיזון משאבים ולפירוק שיתוף</w:t>
      </w:r>
      <w:r w:rsidR="006B0436">
        <w:rPr>
          <w:rFonts w:ascii="Arial" w:hAnsi="Arial" w:hint="cs"/>
          <w:noProof w:val="0"/>
          <w:rtl/>
        </w:rPr>
        <w:t>.</w:t>
      </w:r>
    </w:p>
    <w:p w:rsidR="005E32A0" w:rsidRDefault="005E32A0" w:rsidP="006B0436">
      <w:pPr>
        <w:spacing w:after="160" w:line="360" w:lineRule="auto"/>
        <w:jc w:val="both"/>
        <w:rPr>
          <w:rFonts w:ascii="Arial" w:hAnsi="Arial"/>
          <w:noProof w:val="0"/>
          <w:rtl/>
        </w:rPr>
      </w:pPr>
      <w:r>
        <w:rPr>
          <w:rFonts w:ascii="Arial" w:hAnsi="Arial"/>
          <w:noProof w:val="0"/>
          <w:rtl/>
        </w:rPr>
        <w:t xml:space="preserve">השנייה, תביעה כספית שהגישה אמו של האיש (להלן גם: "התובעת") כנגד האיש והאישה, במסגרתה עתרה להשבת הלוואה שנתנה להם במהלך החיים המשותפים. </w:t>
      </w:r>
    </w:p>
    <w:p w:rsidR="005E32A0" w:rsidRDefault="005E32A0" w:rsidP="005E32A0">
      <w:pPr>
        <w:spacing w:line="360" w:lineRule="auto"/>
        <w:jc w:val="both"/>
        <w:rPr>
          <w:rFonts w:ascii="Arial" w:hAnsi="Arial"/>
          <w:noProof w:val="0"/>
          <w:rtl/>
        </w:rPr>
      </w:pPr>
    </w:p>
    <w:p w:rsidR="005E32A0" w:rsidRDefault="00040278" w:rsidP="005E32A0">
      <w:pPr>
        <w:spacing w:line="360" w:lineRule="auto"/>
        <w:jc w:val="both"/>
        <w:rPr>
          <w:rFonts w:ascii="Arial" w:hAnsi="Arial"/>
          <w:b/>
          <w:bCs/>
          <w:noProof w:val="0"/>
          <w:u w:val="single"/>
          <w:rtl/>
        </w:rPr>
      </w:pPr>
      <w:r>
        <w:rPr>
          <w:rFonts w:ascii="Arial" w:hAnsi="Arial"/>
          <w:b/>
          <w:bCs/>
          <w:noProof w:val="0"/>
          <w:u w:val="single"/>
          <w:rtl/>
        </w:rPr>
        <w:t>רקע עובדתי ודיוני</w:t>
      </w:r>
    </w:p>
    <w:p w:rsidR="005E32A0" w:rsidRDefault="005E32A0" w:rsidP="005E32A0">
      <w:pPr>
        <w:spacing w:line="360" w:lineRule="auto"/>
        <w:jc w:val="both"/>
        <w:rPr>
          <w:rFonts w:ascii="Arial" w:hAnsi="Arial"/>
          <w:noProof w:val="0"/>
          <w:rtl/>
        </w:rPr>
      </w:pPr>
    </w:p>
    <w:p w:rsidR="005E32A0" w:rsidRDefault="005E32A0" w:rsidP="00CE0351">
      <w:pPr>
        <w:pStyle w:val="ad"/>
        <w:numPr>
          <w:ilvl w:val="0"/>
          <w:numId w:val="1"/>
        </w:numPr>
        <w:spacing w:after="160" w:line="360" w:lineRule="auto"/>
        <w:ind w:left="714" w:hanging="357"/>
        <w:contextualSpacing w:val="0"/>
        <w:jc w:val="both"/>
        <w:rPr>
          <w:rtl/>
        </w:rPr>
      </w:pPr>
      <w:r>
        <w:rPr>
          <w:rtl/>
        </w:rPr>
        <w:t>האיש והאישה הם בני זוג לשעבר, שנישאו זל"ז כדמו"י בשנת 1994, ניהלו חיים משותפים במשך כמעט שלושה עשורים, והם הורים לארבעה ילדים משותפים, כיום שלושה בגירים ואחד קטין.</w:t>
      </w:r>
    </w:p>
    <w:p w:rsidR="005E32A0" w:rsidRDefault="005E32A0" w:rsidP="00124803">
      <w:pPr>
        <w:pStyle w:val="ad"/>
        <w:numPr>
          <w:ilvl w:val="0"/>
          <w:numId w:val="1"/>
        </w:numPr>
        <w:spacing w:after="160" w:line="360" w:lineRule="auto"/>
        <w:ind w:left="714" w:hanging="357"/>
        <w:contextualSpacing w:val="0"/>
        <w:jc w:val="both"/>
      </w:pPr>
      <w:r>
        <w:rPr>
          <w:rtl/>
        </w:rPr>
        <w:t>בבעלות הצדדים שטח מקרקעין שאינו בנוי בגודל של חצי דונם ב</w:t>
      </w:r>
      <w:r w:rsidR="00B42268">
        <w:t>xxx</w:t>
      </w:r>
      <w:r>
        <w:rPr>
          <w:rtl/>
        </w:rPr>
        <w:t xml:space="preserve">, הידוע כגוש </w:t>
      </w:r>
      <w:r w:rsidR="00B42268">
        <w:t>xxx</w:t>
      </w:r>
      <w:r>
        <w:rPr>
          <w:rtl/>
        </w:rPr>
        <w:t xml:space="preserve"> חלקה </w:t>
      </w:r>
      <w:r w:rsidR="00B42268">
        <w:t>xxx</w:t>
      </w:r>
      <w:r>
        <w:rPr>
          <w:rtl/>
        </w:rPr>
        <w:t xml:space="preserve"> (להלן: "המגרש"), אותו רכשו הצדדים במשותף על מנת לבנות בו את ביתם בעתיד, לאחר שמכרו את דירתם ב</w:t>
      </w:r>
      <w:r w:rsidR="00124803">
        <w:t>xxx</w:t>
      </w:r>
      <w:r>
        <w:rPr>
          <w:rtl/>
        </w:rPr>
        <w:t>. אין מחלוקת כי המגרש הוא נכס משותף.</w:t>
      </w:r>
    </w:p>
    <w:p w:rsidR="005E32A0" w:rsidRDefault="005E32A0" w:rsidP="00E3274C">
      <w:pPr>
        <w:pStyle w:val="ad"/>
        <w:numPr>
          <w:ilvl w:val="0"/>
          <w:numId w:val="1"/>
        </w:numPr>
        <w:spacing w:after="160" w:line="360" w:lineRule="auto"/>
        <w:ind w:left="714" w:hanging="357"/>
        <w:contextualSpacing w:val="0"/>
        <w:jc w:val="both"/>
      </w:pPr>
      <w:r>
        <w:rPr>
          <w:rtl/>
        </w:rPr>
        <w:lastRenderedPageBreak/>
        <w:t xml:space="preserve">האיש עובד בתחום </w:t>
      </w:r>
      <w:r w:rsidR="00AB277D">
        <w:t>xxx</w:t>
      </w:r>
      <w:r>
        <w:rPr>
          <w:rtl/>
        </w:rPr>
        <w:t xml:space="preserve"> ולאורך תקופת החיים המשותפים הקים </w:t>
      </w:r>
      <w:r w:rsidR="00473B87">
        <w:rPr>
          <w:rFonts w:hint="cs"/>
          <w:rtl/>
        </w:rPr>
        <w:t>ו</w:t>
      </w:r>
      <w:r>
        <w:rPr>
          <w:rtl/>
        </w:rPr>
        <w:t>ניהל עסקים שונים</w:t>
      </w:r>
      <w:r w:rsidR="00473B87">
        <w:rPr>
          <w:rFonts w:hint="cs"/>
          <w:rtl/>
        </w:rPr>
        <w:t>, לרבות בתחום זה</w:t>
      </w:r>
      <w:r>
        <w:rPr>
          <w:rtl/>
        </w:rPr>
        <w:t xml:space="preserve">. האישה עובדת כשכירה </w:t>
      </w:r>
      <w:r w:rsidR="00E3274C">
        <w:rPr>
          <w:rFonts w:hint="cs"/>
          <w:rtl/>
        </w:rPr>
        <w:t>ב</w:t>
      </w:r>
      <w:r w:rsidR="00E3274C">
        <w:t>xxx</w:t>
      </w:r>
      <w:r>
        <w:rPr>
          <w:rtl/>
        </w:rPr>
        <w:t xml:space="preserve">. </w:t>
      </w:r>
    </w:p>
    <w:p w:rsidR="005E32A0" w:rsidRDefault="005E32A0" w:rsidP="009F5E6B">
      <w:pPr>
        <w:pStyle w:val="ad"/>
        <w:numPr>
          <w:ilvl w:val="0"/>
          <w:numId w:val="1"/>
        </w:numPr>
        <w:spacing w:after="160" w:line="360" w:lineRule="auto"/>
        <w:ind w:left="714" w:hanging="357"/>
        <w:contextualSpacing w:val="0"/>
        <w:jc w:val="both"/>
      </w:pPr>
      <w:r>
        <w:rPr>
          <w:rtl/>
        </w:rPr>
        <w:t xml:space="preserve">בתקופת </w:t>
      </w:r>
      <w:r w:rsidR="00111E98">
        <w:rPr>
          <w:rFonts w:hint="cs"/>
          <w:rtl/>
        </w:rPr>
        <w:t>הנישואין</w:t>
      </w:r>
      <w:r>
        <w:rPr>
          <w:rtl/>
        </w:rPr>
        <w:t xml:space="preserve">, </w:t>
      </w:r>
      <w:r w:rsidR="00D018E6">
        <w:rPr>
          <w:rFonts w:hint="cs"/>
          <w:rtl/>
        </w:rPr>
        <w:t xml:space="preserve">השקיעו </w:t>
      </w:r>
      <w:r w:rsidR="00DB7015">
        <w:rPr>
          <w:rtl/>
        </w:rPr>
        <w:t>הצדדים כספים משותפים בע</w:t>
      </w:r>
      <w:r>
        <w:rPr>
          <w:rtl/>
        </w:rPr>
        <w:t>ס</w:t>
      </w:r>
      <w:r w:rsidR="00DB7015">
        <w:rPr>
          <w:rFonts w:hint="cs"/>
          <w:rtl/>
        </w:rPr>
        <w:t>ק</w:t>
      </w:r>
      <w:r>
        <w:rPr>
          <w:rtl/>
        </w:rPr>
        <w:t>ים שונים של האיש</w:t>
      </w:r>
      <w:r w:rsidR="00D018E6">
        <w:rPr>
          <w:rtl/>
        </w:rPr>
        <w:t xml:space="preserve">, לרבות בתחום </w:t>
      </w:r>
      <w:r w:rsidR="009F5E6B">
        <w:t>xxx</w:t>
      </w:r>
      <w:r w:rsidR="00D018E6">
        <w:rPr>
          <w:rtl/>
        </w:rPr>
        <w:t xml:space="preserve">, </w:t>
      </w:r>
      <w:r w:rsidR="00D018E6">
        <w:rPr>
          <w:rFonts w:hint="cs"/>
          <w:rtl/>
        </w:rPr>
        <w:t xml:space="preserve">אשר בהמשך כשלו </w:t>
      </w:r>
      <w:r w:rsidR="003F61B9">
        <w:rPr>
          <w:rFonts w:hint="cs"/>
          <w:rtl/>
        </w:rPr>
        <w:t>ונוצרו</w:t>
      </w:r>
      <w:r w:rsidR="00D018E6">
        <w:rPr>
          <w:rFonts w:hint="cs"/>
          <w:rtl/>
        </w:rPr>
        <w:t xml:space="preserve"> </w:t>
      </w:r>
      <w:r>
        <w:rPr>
          <w:rtl/>
        </w:rPr>
        <w:t>חובות</w:t>
      </w:r>
      <w:r w:rsidR="003F61B9">
        <w:rPr>
          <w:rFonts w:hint="cs"/>
          <w:rtl/>
        </w:rPr>
        <w:t xml:space="preserve"> על שם האיש</w:t>
      </w:r>
      <w:r>
        <w:rPr>
          <w:rtl/>
        </w:rPr>
        <w:t>.</w:t>
      </w:r>
    </w:p>
    <w:p w:rsidR="005E32A0" w:rsidRDefault="005E32A0" w:rsidP="005E32A0">
      <w:pPr>
        <w:pStyle w:val="ad"/>
        <w:numPr>
          <w:ilvl w:val="0"/>
          <w:numId w:val="1"/>
        </w:numPr>
        <w:spacing w:after="160" w:line="360" w:lineRule="auto"/>
        <w:ind w:left="714" w:hanging="357"/>
        <w:contextualSpacing w:val="0"/>
        <w:jc w:val="both"/>
      </w:pPr>
      <w:r>
        <w:rPr>
          <w:rtl/>
        </w:rPr>
        <w:t>לאורך השנים, האיש והאישה ניהלו משק בית משותף וחילקו ביניהם את ההוצאות השוטפות, אך כל צד ניהל חשבון בנק נפרד.</w:t>
      </w:r>
    </w:p>
    <w:p w:rsidR="005E32A0" w:rsidRDefault="005E32A0" w:rsidP="0015253C">
      <w:pPr>
        <w:pStyle w:val="ad"/>
        <w:numPr>
          <w:ilvl w:val="0"/>
          <w:numId w:val="1"/>
        </w:numPr>
        <w:spacing w:after="160" w:line="360" w:lineRule="auto"/>
        <w:ind w:left="714" w:hanging="357"/>
        <w:contextualSpacing w:val="0"/>
        <w:jc w:val="both"/>
        <w:rPr>
          <w:rtl/>
        </w:rPr>
      </w:pPr>
      <w:r>
        <w:rPr>
          <w:rtl/>
        </w:rPr>
        <w:t>האיש עותר למתן פסק דין הצהרתי לפיו כל הנכסים שנצברו על ידי מי מהצדדים בתקופת הנישואין הם רכוש משותף שיש לאזנם בחלקים שווים ביניהם</w:t>
      </w:r>
      <w:r w:rsidR="00685292">
        <w:rPr>
          <w:rFonts w:hint="cs"/>
          <w:rtl/>
        </w:rPr>
        <w:t>,</w:t>
      </w:r>
      <w:r>
        <w:rPr>
          <w:rtl/>
        </w:rPr>
        <w:t xml:space="preserve"> ולהורות על פירוק השיתוף בהם, ובכלל זה: </w:t>
      </w:r>
      <w:r w:rsidR="0015253C">
        <w:rPr>
          <w:rFonts w:ascii="David" w:hAnsi="David"/>
          <w:color w:val="000000"/>
          <w:rtl/>
        </w:rPr>
        <w:t>המגרש שבבעלות הצדדים</w:t>
      </w:r>
      <w:r>
        <w:rPr>
          <w:rFonts w:ascii="David" w:hAnsi="David"/>
          <w:color w:val="000000"/>
          <w:rtl/>
        </w:rPr>
        <w:t xml:space="preserve">; חשבונות הבנק של הצדדים; זכויות סוציאליות; מיטלטלין ותכולת הדירה המשותפת בה התגוררו בשכירות; שני רכבים- כל אחד רשום על שם הצד שעושה בו שימוש. </w:t>
      </w:r>
    </w:p>
    <w:p w:rsidR="005E32A0" w:rsidRDefault="005E32A0" w:rsidP="005C271A">
      <w:pPr>
        <w:pStyle w:val="ad"/>
        <w:numPr>
          <w:ilvl w:val="0"/>
          <w:numId w:val="1"/>
        </w:numPr>
        <w:spacing w:after="160" w:line="360" w:lineRule="auto"/>
        <w:ind w:left="714" w:hanging="357"/>
        <w:contextualSpacing w:val="0"/>
        <w:jc w:val="both"/>
      </w:pPr>
      <w:r>
        <w:rPr>
          <w:rtl/>
        </w:rPr>
        <w:t xml:space="preserve">האישה </w:t>
      </w:r>
      <w:r w:rsidR="00685292">
        <w:rPr>
          <w:rFonts w:hint="cs"/>
          <w:rtl/>
        </w:rPr>
        <w:t xml:space="preserve">מסכימה לפירוק השיתוף במגרש שבבעלות הצדדים, אולם </w:t>
      </w:r>
      <w:r>
        <w:rPr>
          <w:rtl/>
        </w:rPr>
        <w:t>מתנגדת לאיזון שוויוני בזכויות הסוציאלית שצברה במהלך החיים המשותפים, מאחר ש</w:t>
      </w:r>
      <w:r w:rsidR="00685292">
        <w:rPr>
          <w:rFonts w:hint="cs"/>
          <w:rtl/>
        </w:rPr>
        <w:t>לטענתה האיש</w:t>
      </w:r>
      <w:r>
        <w:rPr>
          <w:rtl/>
        </w:rPr>
        <w:t xml:space="preserve"> העלים </w:t>
      </w:r>
      <w:r w:rsidR="00685292">
        <w:rPr>
          <w:rFonts w:hint="cs"/>
          <w:rtl/>
        </w:rPr>
        <w:t>כספים</w:t>
      </w:r>
      <w:r>
        <w:rPr>
          <w:rtl/>
        </w:rPr>
        <w:t xml:space="preserve"> רב</w:t>
      </w:r>
      <w:r w:rsidR="00685292">
        <w:rPr>
          <w:rFonts w:hint="cs"/>
          <w:rtl/>
        </w:rPr>
        <w:t>ים</w:t>
      </w:r>
      <w:r w:rsidR="005C271A">
        <w:rPr>
          <w:rtl/>
        </w:rPr>
        <w:t xml:space="preserve"> וחיבל בקופת הצדדים</w:t>
      </w:r>
      <w:r w:rsidR="005C271A">
        <w:rPr>
          <w:rFonts w:hint="cs"/>
          <w:rtl/>
        </w:rPr>
        <w:t>.</w:t>
      </w:r>
      <w:r w:rsidR="00685292">
        <w:rPr>
          <w:rFonts w:hint="cs"/>
          <w:rtl/>
        </w:rPr>
        <w:t xml:space="preserve"> </w:t>
      </w:r>
      <w:r w:rsidR="007948A5">
        <w:rPr>
          <w:rFonts w:hint="cs"/>
          <w:rtl/>
        </w:rPr>
        <w:t>לטענתה</w:t>
      </w:r>
      <w:r w:rsidR="00685292">
        <w:rPr>
          <w:rFonts w:hint="cs"/>
          <w:rtl/>
        </w:rPr>
        <w:t xml:space="preserve"> </w:t>
      </w:r>
      <w:r>
        <w:rPr>
          <w:rtl/>
        </w:rPr>
        <w:t xml:space="preserve">זכותו </w:t>
      </w:r>
      <w:r w:rsidR="005C271A">
        <w:rPr>
          <w:rFonts w:hint="cs"/>
          <w:rtl/>
        </w:rPr>
        <w:t xml:space="preserve">של האיש </w:t>
      </w:r>
      <w:r>
        <w:rPr>
          <w:rtl/>
        </w:rPr>
        <w:t>מסתכמת במחצית משווי המגרש שבבעלות הצדדים. לפיכך האישה מבקשת לאזן את המשאבים באופן לא שוויוני בין הצדדים, באופן שהיא תישאר עם הזכויות הסוציאליות והפנסיוניות שצברה.</w:t>
      </w:r>
    </w:p>
    <w:p w:rsidR="005E32A0" w:rsidRDefault="005E32A0" w:rsidP="003154A0">
      <w:pPr>
        <w:pStyle w:val="ad"/>
        <w:numPr>
          <w:ilvl w:val="0"/>
          <w:numId w:val="1"/>
        </w:numPr>
        <w:spacing w:after="160" w:line="360" w:lineRule="auto"/>
        <w:ind w:left="714" w:hanging="357"/>
        <w:contextualSpacing w:val="0"/>
        <w:jc w:val="both"/>
      </w:pPr>
      <w:r>
        <w:rPr>
          <w:rtl/>
        </w:rPr>
        <w:t xml:space="preserve">בתביעה שהוגשה על ידי אמו של האיש כנגדו וכנגד האישה, עותרת היא להשבת הלוואה שהעמידה לטענתה לטובתם בסך כולל של </w:t>
      </w:r>
      <w:r w:rsidR="003154A0">
        <w:rPr>
          <w:rFonts w:hint="cs"/>
          <w:rtl/>
        </w:rPr>
        <w:t>558</w:t>
      </w:r>
      <w:r w:rsidR="003154A0">
        <w:rPr>
          <w:rtl/>
        </w:rPr>
        <w:t>,000 ₪</w:t>
      </w:r>
      <w:r w:rsidR="003154A0">
        <w:rPr>
          <w:rFonts w:hint="cs"/>
          <w:rtl/>
        </w:rPr>
        <w:t xml:space="preserve">. התובעת </w:t>
      </w:r>
      <w:r>
        <w:rPr>
          <w:rtl/>
        </w:rPr>
        <w:t xml:space="preserve">מבקשת לחייב כל אחד מהם בהשבת מחצית מיתרת כספי ההלוואה בסך 279,000 ₪, בצירוף הפרשי הצמדה וריבית, מיום החיוב ועד ליום התשלום בפועל. </w:t>
      </w:r>
    </w:p>
    <w:p w:rsidR="005E32A0" w:rsidRDefault="005E32A0" w:rsidP="005E32A0">
      <w:pPr>
        <w:pStyle w:val="ad"/>
        <w:numPr>
          <w:ilvl w:val="0"/>
          <w:numId w:val="1"/>
        </w:numPr>
        <w:spacing w:after="160" w:line="360" w:lineRule="auto"/>
        <w:ind w:left="714" w:hanging="357"/>
        <w:contextualSpacing w:val="0"/>
        <w:jc w:val="both"/>
      </w:pPr>
      <w:r>
        <w:rPr>
          <w:rtl/>
        </w:rPr>
        <w:t>האיש מסכים לתביעת אמו, ואילו האישה כופרת בטענה כי מדובר בחוב משותף, ולפיכך לטענתה אין לחייבה במחציתו.</w:t>
      </w:r>
    </w:p>
    <w:p w:rsidR="005E32A0" w:rsidRDefault="005E32A0" w:rsidP="003A481E">
      <w:pPr>
        <w:pStyle w:val="ad"/>
        <w:numPr>
          <w:ilvl w:val="0"/>
          <w:numId w:val="1"/>
        </w:numPr>
        <w:spacing w:after="160" w:line="360" w:lineRule="auto"/>
        <w:ind w:left="714" w:hanging="357"/>
        <w:contextualSpacing w:val="0"/>
        <w:jc w:val="both"/>
      </w:pPr>
      <w:r>
        <w:rPr>
          <w:rtl/>
        </w:rPr>
        <w:t xml:space="preserve">בדיון שהתקיים ביום 08.09.22 ניתן תוקף של פסק דין להסכמת הצדדים בתביעה שהוגשה </w:t>
      </w:r>
      <w:r w:rsidR="003A481E">
        <w:rPr>
          <w:rtl/>
        </w:rPr>
        <w:t>בעני</w:t>
      </w:r>
      <w:r w:rsidR="003A481E">
        <w:rPr>
          <w:rFonts w:hint="cs"/>
          <w:rtl/>
        </w:rPr>
        <w:t xml:space="preserve">ין </w:t>
      </w:r>
      <w:r>
        <w:rPr>
          <w:rtl/>
        </w:rPr>
        <w:t>בנם הקטין של הצדדים. כמו כן בדיון מיום 23.01.</w:t>
      </w:r>
      <w:r w:rsidR="003A481E">
        <w:rPr>
          <w:rFonts w:hint="cs"/>
          <w:rtl/>
        </w:rPr>
        <w:t>22</w:t>
      </w:r>
      <w:r>
        <w:rPr>
          <w:rtl/>
        </w:rPr>
        <w:t xml:space="preserve"> הצדדים הסכימו כי נושא </w:t>
      </w:r>
      <w:r w:rsidR="003A481E">
        <w:rPr>
          <w:rtl/>
        </w:rPr>
        <w:t>ההלוואה הנטענ</w:t>
      </w:r>
      <w:r w:rsidR="003A481E">
        <w:rPr>
          <w:rFonts w:hint="cs"/>
          <w:rtl/>
        </w:rPr>
        <w:t>ת</w:t>
      </w:r>
      <w:r>
        <w:rPr>
          <w:rtl/>
        </w:rPr>
        <w:t xml:space="preserve"> על ידי אמו של האיש יתברר בתביעתה ויימחק מהתביעה בין בני הזוג.</w:t>
      </w:r>
    </w:p>
    <w:p w:rsidR="009A665A" w:rsidRPr="000F5B5D" w:rsidRDefault="005E32A0" w:rsidP="0040594E">
      <w:pPr>
        <w:pStyle w:val="ad"/>
        <w:numPr>
          <w:ilvl w:val="0"/>
          <w:numId w:val="1"/>
        </w:numPr>
        <w:spacing w:after="160" w:line="360" w:lineRule="auto"/>
        <w:ind w:left="714" w:hanging="357"/>
        <w:contextualSpacing w:val="0"/>
        <w:jc w:val="both"/>
      </w:pPr>
      <w:r>
        <w:rPr>
          <w:rtl/>
        </w:rPr>
        <w:t xml:space="preserve">בתאריך 21.09.22 </w:t>
      </w:r>
      <w:r w:rsidR="009A665A">
        <w:rPr>
          <w:rFonts w:hint="cs"/>
          <w:rtl/>
        </w:rPr>
        <w:t>מונתה</w:t>
      </w:r>
      <w:r>
        <w:rPr>
          <w:rtl/>
        </w:rPr>
        <w:t xml:space="preserve"> הגברת אורית ניר כמומחית מטעם בית המשפט לצורך עריכת איזון משאבים בין הצדדים ממועד הנישואין ועד </w:t>
      </w:r>
      <w:r w:rsidR="00C71A79">
        <w:rPr>
          <w:rFonts w:hint="cs"/>
          <w:rtl/>
        </w:rPr>
        <w:t>ל</w:t>
      </w:r>
      <w:r>
        <w:rPr>
          <w:rtl/>
        </w:rPr>
        <w:t xml:space="preserve">מועד הקרע שנקבע בהסכמה לתאריך </w:t>
      </w:r>
      <w:r w:rsidR="0040594E">
        <w:rPr>
          <w:rFonts w:hint="cs"/>
          <w:rtl/>
        </w:rPr>
        <w:t>00</w:t>
      </w:r>
      <w:r>
        <w:rPr>
          <w:rtl/>
        </w:rPr>
        <w:t>.</w:t>
      </w:r>
      <w:r w:rsidR="0040594E">
        <w:rPr>
          <w:rFonts w:hint="cs"/>
          <w:rtl/>
        </w:rPr>
        <w:t>00</w:t>
      </w:r>
      <w:r>
        <w:rPr>
          <w:rtl/>
        </w:rPr>
        <w:t xml:space="preserve">.21. חוות </w:t>
      </w:r>
      <w:r w:rsidR="009A665A">
        <w:rPr>
          <w:rtl/>
        </w:rPr>
        <w:t>דעת המומחית הוגשה ביום 12.01.24</w:t>
      </w:r>
      <w:r w:rsidR="009A665A">
        <w:rPr>
          <w:rFonts w:hint="cs"/>
          <w:rtl/>
        </w:rPr>
        <w:t>, ממנה</w:t>
      </w:r>
      <w:r w:rsidR="009A665A" w:rsidRPr="000F5B5D">
        <w:rPr>
          <w:rtl/>
        </w:rPr>
        <w:t xml:space="preserve"> עולה כי לאישה זכויות סוציאליות ופנסיוניות שנצברו בתקופת השיתוף ממקום עבודתה, ואילו לאיש אין זכויות פנסיוניות.</w:t>
      </w:r>
    </w:p>
    <w:p w:rsidR="005E32A0" w:rsidRDefault="005E32A0" w:rsidP="00CC3F63">
      <w:pPr>
        <w:pStyle w:val="ad"/>
        <w:numPr>
          <w:ilvl w:val="0"/>
          <w:numId w:val="1"/>
        </w:numPr>
        <w:spacing w:after="160" w:line="360" w:lineRule="auto"/>
        <w:ind w:left="714" w:hanging="357"/>
        <w:contextualSpacing w:val="0"/>
        <w:jc w:val="both"/>
        <w:rPr>
          <w:rFonts w:ascii="Arial" w:hAnsi="Arial"/>
          <w:noProof w:val="0"/>
        </w:rPr>
      </w:pPr>
      <w:r>
        <w:rPr>
          <w:rtl/>
        </w:rPr>
        <w:lastRenderedPageBreak/>
        <w:t xml:space="preserve">בכל אחד מההליכים התקיימו </w:t>
      </w:r>
      <w:r w:rsidRPr="00702299">
        <w:rPr>
          <w:rtl/>
        </w:rPr>
        <w:t>שלושה</w:t>
      </w:r>
      <w:r w:rsidR="009B396A">
        <w:rPr>
          <w:rtl/>
        </w:rPr>
        <w:t xml:space="preserve"> דיונים, מתוכם </w:t>
      </w:r>
      <w:r w:rsidR="009B396A">
        <w:rPr>
          <w:rFonts w:hint="cs"/>
          <w:rtl/>
        </w:rPr>
        <w:t xml:space="preserve">דיון </w:t>
      </w:r>
      <w:r>
        <w:rPr>
          <w:rtl/>
        </w:rPr>
        <w:t>הוכחות (</w:t>
      </w:r>
      <w:r w:rsidR="00AB0037">
        <w:rPr>
          <w:rFonts w:hint="cs"/>
          <w:rtl/>
        </w:rPr>
        <w:t xml:space="preserve">אחד </w:t>
      </w:r>
      <w:r w:rsidR="009B396A">
        <w:rPr>
          <w:rFonts w:hint="cs"/>
          <w:rtl/>
        </w:rPr>
        <w:t>ב</w:t>
      </w:r>
      <w:r>
        <w:rPr>
          <w:rtl/>
        </w:rPr>
        <w:t xml:space="preserve">כל הליך- בתאריכים 13.07.23, ו-23.01.24). </w:t>
      </w:r>
      <w:r>
        <w:rPr>
          <w:rFonts w:ascii="Arial" w:hAnsi="Arial"/>
          <w:noProof w:val="0"/>
          <w:rtl/>
        </w:rPr>
        <w:t xml:space="preserve">בכל אחד </w:t>
      </w:r>
      <w:r>
        <w:rPr>
          <w:rFonts w:ascii="David" w:hAnsi="David"/>
          <w:color w:val="000000"/>
          <w:rtl/>
        </w:rPr>
        <w:t>מהדיונים</w:t>
      </w:r>
      <w:r>
        <w:rPr>
          <w:rFonts w:ascii="Arial" w:hAnsi="Arial"/>
          <w:noProof w:val="0"/>
          <w:rtl/>
        </w:rPr>
        <w:t>, בית המשפט כהרגלו ניסה להביא את הצדדים להסכמות אשר תייתרנה מתן הכרעה שיפו</w:t>
      </w:r>
      <w:r w:rsidR="00CC3F63">
        <w:rPr>
          <w:rFonts w:ascii="Arial" w:hAnsi="Arial"/>
          <w:noProof w:val="0"/>
          <w:rtl/>
        </w:rPr>
        <w:t>טית</w:t>
      </w:r>
      <w:r w:rsidR="00CC3F63">
        <w:rPr>
          <w:rFonts w:ascii="Arial" w:hAnsi="Arial" w:hint="cs"/>
          <w:noProof w:val="0"/>
          <w:rtl/>
        </w:rPr>
        <w:t xml:space="preserve">, </w:t>
      </w:r>
      <w:r w:rsidR="00CC3F63">
        <w:rPr>
          <w:rFonts w:ascii="Arial" w:hAnsi="Arial"/>
          <w:noProof w:val="0"/>
          <w:rtl/>
        </w:rPr>
        <w:t>אולם ניסיונות אלו לא צלחו</w:t>
      </w:r>
      <w:r w:rsidR="00CC3F63">
        <w:rPr>
          <w:rFonts w:ascii="Arial" w:hAnsi="Arial" w:hint="cs"/>
          <w:noProof w:val="0"/>
          <w:rtl/>
        </w:rPr>
        <w:t>. לפיכך ו</w:t>
      </w:r>
      <w:r>
        <w:rPr>
          <w:rFonts w:ascii="Arial" w:hAnsi="Arial"/>
          <w:noProof w:val="0"/>
          <w:rtl/>
        </w:rPr>
        <w:t>לאחר שהוגשו סיכומי הצדדים בכתב, הגיעה העת למתן פסק דין.</w:t>
      </w:r>
    </w:p>
    <w:p w:rsidR="005E32A0" w:rsidRDefault="005E32A0" w:rsidP="005E32A0">
      <w:pPr>
        <w:pStyle w:val="ad"/>
        <w:spacing w:after="160" w:line="360" w:lineRule="auto"/>
        <w:ind w:left="714"/>
        <w:jc w:val="both"/>
        <w:rPr>
          <w:rFonts w:ascii="Arial" w:hAnsi="Arial"/>
          <w:noProof w:val="0"/>
        </w:rPr>
      </w:pPr>
    </w:p>
    <w:p w:rsidR="005E32A0" w:rsidRDefault="005E32A0" w:rsidP="008A4E95">
      <w:pPr>
        <w:spacing w:after="160" w:line="360" w:lineRule="auto"/>
        <w:jc w:val="both"/>
        <w:rPr>
          <w:b/>
          <w:bCs/>
          <w:u w:val="single"/>
          <w:rtl/>
        </w:rPr>
      </w:pPr>
      <w:r>
        <w:rPr>
          <w:b/>
          <w:bCs/>
          <w:u w:val="single"/>
          <w:rtl/>
        </w:rPr>
        <w:t>תלה"מ 17148-08-</w:t>
      </w:r>
      <w:r w:rsidR="008A4E95">
        <w:rPr>
          <w:b/>
          <w:bCs/>
          <w:u w:val="single"/>
          <w:rtl/>
        </w:rPr>
        <w:t xml:space="preserve">21 – תביעה </w:t>
      </w:r>
      <w:r>
        <w:rPr>
          <w:b/>
          <w:bCs/>
          <w:u w:val="single"/>
          <w:rtl/>
        </w:rPr>
        <w:t>רכו</w:t>
      </w:r>
      <w:r w:rsidR="00DB7015">
        <w:rPr>
          <w:b/>
          <w:bCs/>
          <w:u w:val="single"/>
          <w:rtl/>
        </w:rPr>
        <w:t>ש</w:t>
      </w:r>
      <w:r>
        <w:rPr>
          <w:b/>
          <w:bCs/>
          <w:u w:val="single"/>
          <w:rtl/>
        </w:rPr>
        <w:t xml:space="preserve"> בין האיש והאישה </w:t>
      </w:r>
    </w:p>
    <w:p w:rsidR="005E32A0" w:rsidRDefault="005E32A0" w:rsidP="005E32A0">
      <w:pPr>
        <w:spacing w:after="160" w:line="360" w:lineRule="auto"/>
        <w:jc w:val="both"/>
        <w:rPr>
          <w:u w:val="single"/>
          <w:rtl/>
        </w:rPr>
      </w:pPr>
      <w:r>
        <w:rPr>
          <w:u w:val="single"/>
          <w:rtl/>
        </w:rPr>
        <w:t>תמצית טענות הצדדים</w:t>
      </w:r>
    </w:p>
    <w:p w:rsidR="005E32A0" w:rsidRDefault="005E32A0" w:rsidP="0040594E">
      <w:pPr>
        <w:pStyle w:val="ad"/>
        <w:numPr>
          <w:ilvl w:val="0"/>
          <w:numId w:val="1"/>
        </w:numPr>
        <w:spacing w:after="160" w:line="360" w:lineRule="auto"/>
        <w:ind w:left="714" w:hanging="357"/>
        <w:contextualSpacing w:val="0"/>
        <w:jc w:val="both"/>
      </w:pPr>
      <w:r>
        <w:rPr>
          <w:rtl/>
        </w:rPr>
        <w:t>לטענת האיש, הצדדים השקיעו כספים בשותפויות לא רשומות במספר עסקים שונים, אשר לא נרשמו על ש</w:t>
      </w:r>
      <w:r w:rsidR="0040594E">
        <w:rPr>
          <w:rtl/>
        </w:rPr>
        <w:t>ם שניהם מהסיבה שהאישה עובדת</w:t>
      </w:r>
      <w:r w:rsidR="0040594E">
        <w:rPr>
          <w:rFonts w:hint="cs"/>
          <w:rtl/>
        </w:rPr>
        <w:t xml:space="preserve"> </w:t>
      </w:r>
      <w:r w:rsidR="0040594E">
        <w:t>xxx</w:t>
      </w:r>
      <w:r>
        <w:rPr>
          <w:rtl/>
        </w:rPr>
        <w:t>. בהמשך לטענתו נקלעו הצדדים לחובות, אותם הצליחו לכסות בעזרת הלוואו</w:t>
      </w:r>
      <w:r w:rsidR="00530F65">
        <w:rPr>
          <w:rtl/>
        </w:rPr>
        <w:t>ת שקיבלו מא</w:t>
      </w:r>
      <w:r>
        <w:rPr>
          <w:rtl/>
        </w:rPr>
        <w:t>מו בשווי כולל של 560,000 ₪ (עניין זה יידון בהמשך במסגרת ההליך שהגישה אמו של האיש).</w:t>
      </w:r>
    </w:p>
    <w:p w:rsidR="005E32A0" w:rsidRDefault="005E32A0" w:rsidP="009C3ADF">
      <w:pPr>
        <w:pStyle w:val="ad"/>
        <w:numPr>
          <w:ilvl w:val="0"/>
          <w:numId w:val="1"/>
        </w:numPr>
        <w:spacing w:after="160" w:line="360" w:lineRule="auto"/>
        <w:ind w:left="714" w:hanging="357"/>
        <w:contextualSpacing w:val="0"/>
        <w:jc w:val="both"/>
      </w:pPr>
      <w:r>
        <w:rPr>
          <w:rtl/>
        </w:rPr>
        <w:t xml:space="preserve">עוד לטענתו, הצדדים נהנו מרמת חיים גבוהה מעל הממוצע, כאשר האישה ניהלה יחד עמו את העסקים ונהנתה מפירותיהם, וכן הכספים שימשו לסיפוק צרכי הילדים והבית. לאחר שיחסי הצדדים נקלעו למשבר, האיש ביקש לסיים את נישואיהם תוך חלוקה הוגנת של הרכוש המשותף, אולם האישה </w:t>
      </w:r>
      <w:r w:rsidR="009C3ADF">
        <w:rPr>
          <w:rFonts w:hint="cs"/>
          <w:rtl/>
        </w:rPr>
        <w:t>סירבה</w:t>
      </w:r>
      <w:r>
        <w:rPr>
          <w:rtl/>
        </w:rPr>
        <w:t xml:space="preserve"> לשתף פעולה ו</w:t>
      </w:r>
      <w:r w:rsidR="009C3ADF">
        <w:rPr>
          <w:rFonts w:hint="cs"/>
          <w:rtl/>
        </w:rPr>
        <w:t xml:space="preserve">היא </w:t>
      </w:r>
      <w:r>
        <w:rPr>
          <w:rtl/>
        </w:rPr>
        <w:t>מתנערת מחובותיה.</w:t>
      </w:r>
    </w:p>
    <w:p w:rsidR="005E32A0" w:rsidRDefault="005E32A0" w:rsidP="005E32A0">
      <w:pPr>
        <w:pStyle w:val="ad"/>
        <w:numPr>
          <w:ilvl w:val="0"/>
          <w:numId w:val="1"/>
        </w:numPr>
        <w:spacing w:after="160" w:line="360" w:lineRule="auto"/>
        <w:ind w:left="714" w:hanging="357"/>
        <w:contextualSpacing w:val="0"/>
        <w:jc w:val="both"/>
      </w:pPr>
      <w:r>
        <w:rPr>
          <w:rtl/>
        </w:rPr>
        <w:t xml:space="preserve">לטענת האישה, במהלך השנים התברר לה שהאיש הוא מהמר כפייתי שעושה שימוש לרעה בכספים עליהם עמלה רבות, בטענה כי הוא משתמש בהם לעסקים אשר פירותיהם מיועדים לרווחת המשפחה. על מנת לסייע לאיש להגשים את חלומותיו העסקיים, הסכימה היא להשקיע מכספה מאות אלפי שקלים, אולם התבדתה לאחר שעסקיו כשלו ולא ברור לאן הכספים "נעלמו".  </w:t>
      </w:r>
    </w:p>
    <w:p w:rsidR="005E32A0" w:rsidRDefault="005E32A0" w:rsidP="007A0DF2">
      <w:pPr>
        <w:pStyle w:val="ad"/>
        <w:numPr>
          <w:ilvl w:val="0"/>
          <w:numId w:val="1"/>
        </w:numPr>
        <w:spacing w:after="160" w:line="360" w:lineRule="auto"/>
        <w:ind w:left="714" w:hanging="357"/>
        <w:contextualSpacing w:val="0"/>
        <w:jc w:val="both"/>
      </w:pPr>
      <w:r>
        <w:rPr>
          <w:rtl/>
        </w:rPr>
        <w:t>מוסיפה האישה וטוענת</w:t>
      </w:r>
      <w:r w:rsidR="00D02434">
        <w:rPr>
          <w:rFonts w:hint="cs"/>
          <w:rtl/>
        </w:rPr>
        <w:t>,</w:t>
      </w:r>
      <w:r>
        <w:rPr>
          <w:rtl/>
        </w:rPr>
        <w:t xml:space="preserve"> כי עקב עסקיו המפוקפקים של האיש, תוך שהוא מסתבך עם רשויות </w:t>
      </w:r>
      <w:r w:rsidR="00530F65">
        <w:rPr>
          <w:rtl/>
        </w:rPr>
        <w:t>האכיפה, הוא נטל הלוואות מא</w:t>
      </w:r>
      <w:r>
        <w:rPr>
          <w:rtl/>
        </w:rPr>
        <w:t>מו</w:t>
      </w:r>
      <w:r w:rsidR="00D02434">
        <w:rPr>
          <w:rFonts w:hint="cs"/>
          <w:rtl/>
        </w:rPr>
        <w:t xml:space="preserve"> על דעת עצמו</w:t>
      </w:r>
      <w:r>
        <w:rPr>
          <w:rtl/>
        </w:rPr>
        <w:t xml:space="preserve">, ללא ידיעה או הסכמה של האישה. </w:t>
      </w:r>
      <w:r w:rsidR="00D02434">
        <w:rPr>
          <w:rFonts w:hint="cs"/>
          <w:rtl/>
        </w:rPr>
        <w:t>בנוסף,</w:t>
      </w:r>
      <w:r>
        <w:rPr>
          <w:rtl/>
        </w:rPr>
        <w:t xml:space="preserve"> האיש פדה את כספי הפנסיה שנצברו לטובתו </w:t>
      </w:r>
      <w:r w:rsidR="007A0DF2">
        <w:rPr>
          <w:rFonts w:hint="cs"/>
          <w:rtl/>
        </w:rPr>
        <w:t>לפני פרידת הצדדים</w:t>
      </w:r>
      <w:r>
        <w:rPr>
          <w:rtl/>
        </w:rPr>
        <w:t>, מאחורי גבה של האישה.</w:t>
      </w:r>
    </w:p>
    <w:p w:rsidR="005E32A0" w:rsidRDefault="005E32A0" w:rsidP="00B46781">
      <w:pPr>
        <w:pStyle w:val="ad"/>
        <w:numPr>
          <w:ilvl w:val="0"/>
          <w:numId w:val="1"/>
        </w:numPr>
        <w:spacing w:after="160" w:line="360" w:lineRule="auto"/>
        <w:ind w:left="714" w:hanging="357"/>
        <w:contextualSpacing w:val="0"/>
        <w:jc w:val="both"/>
      </w:pPr>
      <w:r>
        <w:rPr>
          <w:rtl/>
        </w:rPr>
        <w:t>לפיכך לטענת</w:t>
      </w:r>
      <w:r w:rsidR="00B46781">
        <w:rPr>
          <w:rFonts w:hint="cs"/>
          <w:rtl/>
        </w:rPr>
        <w:t>ה</w:t>
      </w:r>
      <w:r>
        <w:rPr>
          <w:rtl/>
        </w:rPr>
        <w:t xml:space="preserve">, בנסיבות </w:t>
      </w:r>
      <w:r w:rsidR="00B46781">
        <w:rPr>
          <w:rFonts w:hint="cs"/>
          <w:rtl/>
        </w:rPr>
        <w:t xml:space="preserve">של העדר שקיפות </w:t>
      </w:r>
      <w:r>
        <w:rPr>
          <w:rtl/>
        </w:rPr>
        <w:t>בהן האיש העלים רכוש וכספים, חיבל בקופת הצדדים, רוקן את חסכונותיהם, ואף משך את כספי הפנסיה שלו בהסתירו זאת מהאישה, הוא אינו זכאי למחצית מהרכוש אשר נצבר על ידי הצדדים ויש להורות על איזון בלתי שוויוני.</w:t>
      </w:r>
    </w:p>
    <w:p w:rsidR="005E32A0" w:rsidRDefault="005E32A0" w:rsidP="00F560FB">
      <w:pPr>
        <w:spacing w:after="160" w:line="360" w:lineRule="auto"/>
        <w:ind w:left="357"/>
        <w:jc w:val="both"/>
        <w:rPr>
          <w:rtl/>
        </w:rPr>
      </w:pPr>
    </w:p>
    <w:p w:rsidR="00DB7015" w:rsidRDefault="00DB7015" w:rsidP="00F560FB">
      <w:pPr>
        <w:spacing w:after="160" w:line="360" w:lineRule="auto"/>
        <w:ind w:left="357"/>
        <w:jc w:val="both"/>
      </w:pPr>
    </w:p>
    <w:p w:rsidR="005E32A0" w:rsidRDefault="005E32A0" w:rsidP="00040278">
      <w:pPr>
        <w:rPr>
          <w:u w:val="single"/>
        </w:rPr>
      </w:pPr>
      <w:r>
        <w:rPr>
          <w:u w:val="single"/>
          <w:rtl/>
        </w:rPr>
        <w:lastRenderedPageBreak/>
        <w:t xml:space="preserve">השאלה </w:t>
      </w:r>
      <w:r w:rsidR="00040278">
        <w:rPr>
          <w:rFonts w:hint="cs"/>
          <w:u w:val="single"/>
          <w:rtl/>
        </w:rPr>
        <w:t>לדיון</w:t>
      </w:r>
    </w:p>
    <w:p w:rsidR="005E32A0" w:rsidRDefault="005E32A0" w:rsidP="005E32A0">
      <w:pPr>
        <w:rPr>
          <w:b/>
          <w:bCs/>
          <w:rtl/>
        </w:rPr>
      </w:pPr>
    </w:p>
    <w:p w:rsidR="005E32A0" w:rsidRDefault="005E32A0" w:rsidP="00040278">
      <w:pPr>
        <w:pStyle w:val="ad"/>
        <w:numPr>
          <w:ilvl w:val="0"/>
          <w:numId w:val="1"/>
        </w:numPr>
        <w:spacing w:after="160" w:line="360" w:lineRule="auto"/>
        <w:ind w:left="714" w:hanging="357"/>
        <w:jc w:val="both"/>
        <w:rPr>
          <w:rtl/>
        </w:rPr>
      </w:pPr>
      <w:r>
        <w:rPr>
          <w:rtl/>
        </w:rPr>
        <w:t>האם הוכח כי התנהלות האיש, כמוה כהתנהלות של</w:t>
      </w:r>
      <w:r w:rsidR="00A243CB">
        <w:rPr>
          <w:rFonts w:hint="cs"/>
          <w:rtl/>
        </w:rPr>
        <w:t xml:space="preserve"> איש </w:t>
      </w:r>
      <w:r w:rsidR="00040278">
        <w:rPr>
          <w:rFonts w:hint="cs"/>
          <w:rtl/>
        </w:rPr>
        <w:t>העוסק בעסקים מפוקפקים, מהמר,</w:t>
      </w:r>
      <w:r w:rsidR="00C901EF">
        <w:rPr>
          <w:rFonts w:hint="cs"/>
          <w:rtl/>
        </w:rPr>
        <w:t xml:space="preserve"> </w:t>
      </w:r>
      <w:r>
        <w:rPr>
          <w:rtl/>
        </w:rPr>
        <w:t>בנסיבות של העדר שקיפות, באופן שגרם לריקון הקופה המשותפת, ואם כן- האם בשל התנהלות זו יש להורות על חלוקת רכוש בלתי שוויונית במסגרת איזון המשאבים, ואם כן- כיצד.</w:t>
      </w:r>
    </w:p>
    <w:p w:rsidR="005E32A0" w:rsidRDefault="005E32A0" w:rsidP="005E32A0">
      <w:pPr>
        <w:contextualSpacing/>
        <w:rPr>
          <w:b/>
          <w:bCs/>
          <w:rtl/>
        </w:rPr>
      </w:pPr>
    </w:p>
    <w:p w:rsidR="00357CFA" w:rsidRDefault="00357CFA" w:rsidP="005E32A0">
      <w:pPr>
        <w:rPr>
          <w:b/>
          <w:bCs/>
          <w:rtl/>
        </w:rPr>
      </w:pPr>
    </w:p>
    <w:p w:rsidR="005E32A0" w:rsidRDefault="005E32A0" w:rsidP="005E32A0">
      <w:pPr>
        <w:rPr>
          <w:u w:val="single"/>
          <w:rtl/>
        </w:rPr>
      </w:pPr>
      <w:r>
        <w:rPr>
          <w:u w:val="single"/>
          <w:rtl/>
        </w:rPr>
        <w:t>דיון</w:t>
      </w:r>
    </w:p>
    <w:p w:rsidR="005E32A0" w:rsidRDefault="005E32A0" w:rsidP="005E32A0">
      <w:pPr>
        <w:rPr>
          <w:rtl/>
        </w:rPr>
      </w:pPr>
    </w:p>
    <w:p w:rsidR="005E32A0" w:rsidRDefault="005E32A0" w:rsidP="0053575E">
      <w:pPr>
        <w:pStyle w:val="ad"/>
        <w:numPr>
          <w:ilvl w:val="0"/>
          <w:numId w:val="1"/>
        </w:numPr>
        <w:spacing w:after="160" w:line="360" w:lineRule="auto"/>
        <w:ind w:left="714" w:hanging="357"/>
        <w:contextualSpacing w:val="0"/>
        <w:jc w:val="both"/>
        <w:rPr>
          <w:rtl/>
        </w:rPr>
      </w:pPr>
      <w:r>
        <w:rPr>
          <w:rtl/>
        </w:rPr>
        <w:t>הצדדים נישאו בשנת 1</w:t>
      </w:r>
      <w:r w:rsidR="0053575E">
        <w:rPr>
          <w:rtl/>
        </w:rPr>
        <w:t xml:space="preserve">994 ולא ערכו ביניהם הסכם ממון. </w:t>
      </w:r>
      <w:r>
        <w:rPr>
          <w:rtl/>
        </w:rPr>
        <w:t>לפיכך חל בעניינם הסדר איזון המשאבים הקבוע בחוק יחסי</w:t>
      </w:r>
      <w:r w:rsidR="0053575E">
        <w:rPr>
          <w:rtl/>
        </w:rPr>
        <w:t xml:space="preserve"> ממון בין בני זוג –התשל"ג -1973</w:t>
      </w:r>
      <w:r>
        <w:rPr>
          <w:rtl/>
        </w:rPr>
        <w:t xml:space="preserve"> (להלן: "</w:t>
      </w:r>
      <w:r w:rsidR="0053575E">
        <w:rPr>
          <w:rFonts w:hint="cs"/>
          <w:rtl/>
        </w:rPr>
        <w:t>ה</w:t>
      </w:r>
      <w:r w:rsidR="0053575E">
        <w:rPr>
          <w:rtl/>
        </w:rPr>
        <w:t>חוק</w:t>
      </w:r>
      <w:r>
        <w:rPr>
          <w:rtl/>
        </w:rPr>
        <w:t>"), אשר קובע בסעיף 5 עקרון של חלוקה שווה לגבי כלל הנכסים שנצברו בתקופת החיים המשותפים, למעט נכסים מסוימים המפורטים בסעיף 5(א)</w:t>
      </w:r>
      <w:r w:rsidR="0053575E">
        <w:rPr>
          <w:rFonts w:hint="cs"/>
          <w:rtl/>
        </w:rPr>
        <w:t>(1)-(3)</w:t>
      </w:r>
      <w:r>
        <w:rPr>
          <w:rtl/>
        </w:rPr>
        <w:t xml:space="preserve"> לחוק.</w:t>
      </w:r>
    </w:p>
    <w:p w:rsidR="005E32A0" w:rsidRDefault="0053575E" w:rsidP="0053575E">
      <w:pPr>
        <w:pStyle w:val="ad"/>
        <w:numPr>
          <w:ilvl w:val="0"/>
          <w:numId w:val="1"/>
        </w:numPr>
        <w:spacing w:after="160" w:line="360" w:lineRule="auto"/>
        <w:ind w:left="714" w:hanging="357"/>
        <w:contextualSpacing w:val="0"/>
        <w:jc w:val="both"/>
      </w:pPr>
      <w:r>
        <w:rPr>
          <w:rtl/>
        </w:rPr>
        <w:t>לצד האמור, סעיף 8(2) לחוק</w:t>
      </w:r>
      <w:r w:rsidR="005E32A0">
        <w:rPr>
          <w:rtl/>
        </w:rPr>
        <w:t xml:space="preserve"> מקנה ל</w:t>
      </w:r>
      <w:r w:rsidR="003C019C">
        <w:rPr>
          <w:rtl/>
        </w:rPr>
        <w:t>בית המשפט סמכות במקרים המתאימים</w:t>
      </w:r>
      <w:r w:rsidR="005E32A0">
        <w:rPr>
          <w:rtl/>
        </w:rPr>
        <w:t xml:space="preserve"> לסטות מהכלל שנקבע בסעיף 5 לחוק, ולקבוע שאיזון שווי הנכסים, כולם או מקצתם, לא יהיה מחצה על מחצה, אלא לפי יחס אחר ש</w:t>
      </w:r>
      <w:r w:rsidR="003C019C">
        <w:rPr>
          <w:rFonts w:hint="cs"/>
          <w:rtl/>
        </w:rPr>
        <w:t>י</w:t>
      </w:r>
      <w:r w:rsidR="005E32A0">
        <w:rPr>
          <w:rtl/>
        </w:rPr>
        <w:t xml:space="preserve">יקבע, בהתקיים נסיבות מיוחדות המצדיקות זאת. </w:t>
      </w:r>
    </w:p>
    <w:p w:rsidR="00973507" w:rsidRPr="00973507" w:rsidRDefault="005E32A0" w:rsidP="003C019C">
      <w:pPr>
        <w:pStyle w:val="ad"/>
        <w:numPr>
          <w:ilvl w:val="0"/>
          <w:numId w:val="1"/>
        </w:numPr>
        <w:spacing w:after="160" w:line="360" w:lineRule="auto"/>
        <w:ind w:left="714" w:hanging="357"/>
        <w:contextualSpacing w:val="0"/>
        <w:jc w:val="both"/>
        <w:rPr>
          <w:rFonts w:ascii="David" w:hAnsi="David"/>
          <w:color w:val="000000"/>
        </w:rPr>
      </w:pPr>
      <w:r>
        <w:rPr>
          <w:rtl/>
        </w:rPr>
        <w:t xml:space="preserve">באשר להפעלת סעיף 8(2) לחוק, קובעת ההלכה הפסוקה כי זו תעשה במשורה ובמקרים חריגים ביותר, כאשר הכלל הוא חלוקה שוויונית (ראו: בע"מ 638/04 </w:t>
      </w:r>
      <w:r w:rsidRPr="003C019C">
        <w:rPr>
          <w:b/>
          <w:bCs/>
          <w:rtl/>
        </w:rPr>
        <w:t xml:space="preserve">ח.ר. נ' ר.ר. </w:t>
      </w:r>
      <w:r>
        <w:rPr>
          <w:rtl/>
        </w:rPr>
        <w:t>(פורסם בנבו, 23.</w:t>
      </w:r>
      <w:r w:rsidR="002D1A21">
        <w:rPr>
          <w:rFonts w:hint="cs"/>
          <w:rtl/>
        </w:rPr>
        <w:t>0</w:t>
      </w:r>
      <w:r>
        <w:rPr>
          <w:rtl/>
        </w:rPr>
        <w:t>1.05). בפסיקה תוארו השיקולים העי</w:t>
      </w:r>
      <w:r w:rsidR="00973507">
        <w:rPr>
          <w:rtl/>
        </w:rPr>
        <w:t>קריים לצורך הפעלת הוראות סעיף 8</w:t>
      </w:r>
      <w:r w:rsidR="00973507">
        <w:rPr>
          <w:rFonts w:hint="cs"/>
          <w:rtl/>
        </w:rPr>
        <w:t xml:space="preserve">(2) </w:t>
      </w:r>
      <w:r>
        <w:rPr>
          <w:rtl/>
        </w:rPr>
        <w:t>לחוק</w:t>
      </w:r>
      <w:r w:rsidR="00973507">
        <w:rPr>
          <w:rFonts w:ascii="David" w:hAnsi="David" w:hint="cs"/>
          <w:color w:val="000000"/>
          <w:rtl/>
        </w:rPr>
        <w:t xml:space="preserve"> (עמ"ש 56634-06-20 </w:t>
      </w:r>
      <w:r w:rsidR="00973507">
        <w:rPr>
          <w:rFonts w:ascii="David" w:hAnsi="David" w:hint="cs"/>
          <w:b/>
          <w:bCs/>
          <w:color w:val="000000"/>
          <w:rtl/>
        </w:rPr>
        <w:t>פלוני נ' פלונית</w:t>
      </w:r>
      <w:r w:rsidR="00973507">
        <w:rPr>
          <w:rFonts w:ascii="David" w:hAnsi="David" w:hint="cs"/>
          <w:color w:val="000000"/>
          <w:rtl/>
        </w:rPr>
        <w:t xml:space="preserve"> (15.02.21).</w:t>
      </w:r>
    </w:p>
    <w:p w:rsidR="005E32A0" w:rsidRPr="003C019C" w:rsidRDefault="005E32A0" w:rsidP="00517B4C">
      <w:pPr>
        <w:pStyle w:val="ad"/>
        <w:numPr>
          <w:ilvl w:val="0"/>
          <w:numId w:val="1"/>
        </w:numPr>
        <w:spacing w:after="160" w:line="360" w:lineRule="auto"/>
        <w:ind w:left="714" w:hanging="357"/>
        <w:contextualSpacing w:val="0"/>
        <w:jc w:val="both"/>
        <w:rPr>
          <w:rFonts w:ascii="David" w:hAnsi="David"/>
          <w:color w:val="000000"/>
        </w:rPr>
      </w:pPr>
      <w:r w:rsidRPr="003C019C">
        <w:rPr>
          <w:rFonts w:ascii="David" w:hAnsi="David"/>
          <w:color w:val="000000"/>
          <w:rtl/>
        </w:rPr>
        <w:t xml:space="preserve">יחסי </w:t>
      </w:r>
      <w:r w:rsidRPr="00A2329A">
        <w:rPr>
          <w:rtl/>
        </w:rPr>
        <w:t>הצדדים</w:t>
      </w:r>
      <w:r w:rsidRPr="003C019C">
        <w:rPr>
          <w:rFonts w:ascii="David" w:hAnsi="David"/>
          <w:color w:val="000000"/>
          <w:rtl/>
        </w:rPr>
        <w:t xml:space="preserve"> עלו על שרטון לאחר 27 שנות נישואין וארבעה ילדים. </w:t>
      </w:r>
      <w:r w:rsidR="00973507">
        <w:rPr>
          <w:rFonts w:ascii="David" w:hAnsi="David" w:hint="cs"/>
          <w:color w:val="000000"/>
          <w:rtl/>
        </w:rPr>
        <w:t>ב</w:t>
      </w:r>
      <w:r w:rsidRPr="003C019C">
        <w:rPr>
          <w:rFonts w:ascii="David" w:hAnsi="David"/>
          <w:color w:val="000000"/>
          <w:rtl/>
        </w:rPr>
        <w:t>משך כל שנות הנישואין עבדה האישה כשכירה והתפרנסה מעבודה קבועה ויציבה. האיש עבד כעצמאי והשקיע את מרצו בעסקים שונים. הכנסות הצדדים מהמאמץ המשותף שימשו בערבוביה וללא התחשבנות גם לתשלום הוצאות עסקיו וחו</w:t>
      </w:r>
      <w:r w:rsidR="00132AE9">
        <w:rPr>
          <w:rFonts w:ascii="David" w:hAnsi="David"/>
          <w:color w:val="000000"/>
          <w:rtl/>
        </w:rPr>
        <w:t>בותיו של האיש.</w:t>
      </w:r>
    </w:p>
    <w:p w:rsidR="005E32A0" w:rsidRDefault="005E32A0" w:rsidP="00132AE9">
      <w:pPr>
        <w:pStyle w:val="ad"/>
        <w:numPr>
          <w:ilvl w:val="0"/>
          <w:numId w:val="1"/>
        </w:numPr>
        <w:spacing w:after="160" w:line="360" w:lineRule="auto"/>
        <w:ind w:left="714" w:hanging="357"/>
        <w:contextualSpacing w:val="0"/>
        <w:jc w:val="both"/>
      </w:pPr>
      <w:r>
        <w:rPr>
          <w:rtl/>
        </w:rPr>
        <w:t>בין הצדדים אין מחלוקת ביחס לפירוק השיתוף בנכס המקרקעין שבבעלות הצדדים. המ</w:t>
      </w:r>
      <w:r w:rsidR="00132AE9">
        <w:rPr>
          <w:rtl/>
        </w:rPr>
        <w:t xml:space="preserve">חלוקת </w:t>
      </w:r>
      <w:r w:rsidR="00132AE9">
        <w:rPr>
          <w:rFonts w:hint="cs"/>
          <w:rtl/>
        </w:rPr>
        <w:t xml:space="preserve">העיקרית </w:t>
      </w:r>
      <w:r w:rsidR="00132AE9">
        <w:rPr>
          <w:rtl/>
        </w:rPr>
        <w:t xml:space="preserve">בין הצדדים בתביעה דנן </w:t>
      </w:r>
      <w:r w:rsidR="00132AE9">
        <w:rPr>
          <w:rFonts w:hint="cs"/>
          <w:rtl/>
        </w:rPr>
        <w:t>נוגעת</w:t>
      </w:r>
      <w:r>
        <w:rPr>
          <w:rtl/>
        </w:rPr>
        <w:t xml:space="preserve"> להפעלת סעיף 8(2) לחוק יחסי ממון, בדבר חלוקה שאינה שוויונית </w:t>
      </w:r>
      <w:r w:rsidR="00132AE9">
        <w:rPr>
          <w:rFonts w:hint="cs"/>
          <w:rtl/>
        </w:rPr>
        <w:t>של הזכויות הסוציאליות שצברה האישה בתקופת השיתוף.</w:t>
      </w:r>
    </w:p>
    <w:p w:rsidR="005E32A0" w:rsidRDefault="005E32A0" w:rsidP="00DA4A92">
      <w:pPr>
        <w:pStyle w:val="ad"/>
        <w:numPr>
          <w:ilvl w:val="0"/>
          <w:numId w:val="1"/>
        </w:numPr>
        <w:spacing w:after="160" w:line="360" w:lineRule="auto"/>
        <w:ind w:left="714" w:hanging="357"/>
        <w:contextualSpacing w:val="0"/>
        <w:jc w:val="both"/>
        <w:rPr>
          <w:rFonts w:ascii="David" w:hAnsi="David"/>
          <w:color w:val="000000"/>
        </w:rPr>
      </w:pPr>
      <w:r>
        <w:rPr>
          <w:rFonts w:ascii="David" w:hAnsi="David"/>
          <w:color w:val="000000"/>
          <w:rtl/>
        </w:rPr>
        <w:t xml:space="preserve">כפי שיפורט להלן, מצאתי כי רב הנסתר על הגלוי בכל הקשור להתנהלותו הכספית של האיש בתקופת השיתוף, </w:t>
      </w:r>
      <w:r w:rsidR="00846C4C">
        <w:rPr>
          <w:rFonts w:ascii="David" w:hAnsi="David" w:hint="cs"/>
          <w:color w:val="000000"/>
          <w:rtl/>
        </w:rPr>
        <w:t>ו</w:t>
      </w:r>
      <w:r w:rsidR="00DA4A92">
        <w:rPr>
          <w:rFonts w:ascii="David" w:hAnsi="David" w:hint="cs"/>
          <w:color w:val="000000"/>
          <w:rtl/>
        </w:rPr>
        <w:t xml:space="preserve">כי </w:t>
      </w:r>
      <w:r>
        <w:rPr>
          <w:rFonts w:ascii="David" w:hAnsi="David"/>
          <w:color w:val="000000"/>
          <w:rtl/>
        </w:rPr>
        <w:t>נסיבות המקרה</w:t>
      </w:r>
      <w:r w:rsidR="00F02E96">
        <w:rPr>
          <w:rFonts w:ascii="David" w:hAnsi="David" w:hint="cs"/>
          <w:color w:val="000000"/>
          <w:rtl/>
        </w:rPr>
        <w:t xml:space="preserve"> </w:t>
      </w:r>
      <w:r w:rsidR="00846C4C">
        <w:rPr>
          <w:rFonts w:ascii="David" w:hAnsi="David" w:hint="cs"/>
          <w:color w:val="000000"/>
          <w:rtl/>
        </w:rPr>
        <w:t xml:space="preserve">הספציפיות </w:t>
      </w:r>
      <w:r>
        <w:rPr>
          <w:rFonts w:ascii="David" w:hAnsi="David"/>
          <w:color w:val="000000"/>
          <w:rtl/>
        </w:rPr>
        <w:t>מצדיקות שימוש</w:t>
      </w:r>
      <w:r w:rsidR="00846C4C">
        <w:rPr>
          <w:rFonts w:ascii="David" w:hAnsi="David" w:hint="cs"/>
          <w:color w:val="000000"/>
          <w:rtl/>
        </w:rPr>
        <w:t xml:space="preserve"> במשורה</w:t>
      </w:r>
      <w:r>
        <w:rPr>
          <w:rFonts w:ascii="David" w:hAnsi="David"/>
          <w:color w:val="000000"/>
          <w:rtl/>
        </w:rPr>
        <w:t xml:space="preserve"> בסמכות בית המשפט</w:t>
      </w:r>
      <w:r w:rsidR="00F02E96">
        <w:rPr>
          <w:rFonts w:ascii="David" w:hAnsi="David" w:hint="cs"/>
          <w:color w:val="000000"/>
          <w:rtl/>
        </w:rPr>
        <w:t xml:space="preserve">, </w:t>
      </w:r>
      <w:r w:rsidR="00846C4C">
        <w:rPr>
          <w:rFonts w:ascii="David" w:hAnsi="David" w:hint="cs"/>
          <w:color w:val="000000"/>
          <w:rtl/>
        </w:rPr>
        <w:t>בנוגע</w:t>
      </w:r>
      <w:r w:rsidR="00F02E96">
        <w:rPr>
          <w:rFonts w:ascii="David" w:hAnsi="David" w:hint="cs"/>
          <w:color w:val="000000"/>
          <w:rtl/>
        </w:rPr>
        <w:t xml:space="preserve"> </w:t>
      </w:r>
      <w:r w:rsidR="00846C4C">
        <w:rPr>
          <w:rFonts w:ascii="David" w:hAnsi="David" w:hint="cs"/>
          <w:color w:val="000000"/>
          <w:rtl/>
        </w:rPr>
        <w:t>ל</w:t>
      </w:r>
      <w:r>
        <w:rPr>
          <w:rFonts w:ascii="David" w:hAnsi="David"/>
          <w:color w:val="000000"/>
          <w:rtl/>
        </w:rPr>
        <w:t>זכויות הסוציאליות</w:t>
      </w:r>
      <w:r w:rsidR="00F02E96">
        <w:rPr>
          <w:rFonts w:ascii="David" w:hAnsi="David" w:hint="cs"/>
          <w:color w:val="000000"/>
          <w:rtl/>
        </w:rPr>
        <w:t xml:space="preserve"> </w:t>
      </w:r>
      <w:r>
        <w:rPr>
          <w:rFonts w:ascii="David" w:hAnsi="David"/>
          <w:color w:val="000000"/>
          <w:rtl/>
        </w:rPr>
        <w:t>בלבד.</w:t>
      </w:r>
    </w:p>
    <w:p w:rsidR="005E32A0" w:rsidRDefault="005E32A0" w:rsidP="004E0CC1">
      <w:pPr>
        <w:pStyle w:val="ad"/>
        <w:numPr>
          <w:ilvl w:val="0"/>
          <w:numId w:val="1"/>
        </w:numPr>
        <w:spacing w:after="160" w:line="360" w:lineRule="auto"/>
        <w:ind w:left="714" w:hanging="357"/>
        <w:contextualSpacing w:val="0"/>
        <w:jc w:val="both"/>
        <w:rPr>
          <w:rFonts w:ascii="David" w:hAnsi="David"/>
          <w:color w:val="000000"/>
        </w:rPr>
      </w:pPr>
      <w:r>
        <w:rPr>
          <w:rFonts w:ascii="David" w:hAnsi="David"/>
          <w:color w:val="000000"/>
          <w:rtl/>
        </w:rPr>
        <w:t>ה</w:t>
      </w:r>
      <w:r w:rsidR="004E0CC1">
        <w:rPr>
          <w:rFonts w:ascii="David" w:hAnsi="David"/>
          <w:color w:val="000000"/>
          <w:rtl/>
        </w:rPr>
        <w:t>תרשמתי כי במהלך החיים המשותפים</w:t>
      </w:r>
      <w:r w:rsidR="004E0CC1">
        <w:rPr>
          <w:rFonts w:ascii="David" w:hAnsi="David" w:hint="cs"/>
          <w:color w:val="000000"/>
          <w:rtl/>
        </w:rPr>
        <w:t xml:space="preserve"> </w:t>
      </w:r>
      <w:r>
        <w:rPr>
          <w:rFonts w:ascii="David" w:hAnsi="David"/>
          <w:color w:val="000000"/>
          <w:rtl/>
        </w:rPr>
        <w:t>שני הצדדים רצו לשפר את רמת החיים של המשפחה ולכן השקיעו מכספם בעסקים השונים</w:t>
      </w:r>
      <w:r w:rsidR="004E0CC1">
        <w:rPr>
          <w:rFonts w:ascii="David" w:hAnsi="David" w:hint="cs"/>
          <w:color w:val="000000"/>
          <w:rtl/>
        </w:rPr>
        <w:t xml:space="preserve"> של</w:t>
      </w:r>
      <w:r>
        <w:rPr>
          <w:rFonts w:ascii="David" w:hAnsi="David"/>
          <w:color w:val="000000"/>
          <w:rtl/>
        </w:rPr>
        <w:t xml:space="preserve"> האיש. </w:t>
      </w:r>
    </w:p>
    <w:p w:rsidR="005E32A0" w:rsidRDefault="005E32A0" w:rsidP="000129C2">
      <w:pPr>
        <w:pStyle w:val="ad"/>
        <w:numPr>
          <w:ilvl w:val="0"/>
          <w:numId w:val="1"/>
        </w:numPr>
        <w:spacing w:after="160" w:line="360" w:lineRule="auto"/>
        <w:ind w:left="714" w:hanging="357"/>
        <w:contextualSpacing w:val="0"/>
        <w:jc w:val="both"/>
        <w:rPr>
          <w:rFonts w:ascii="David" w:hAnsi="David"/>
          <w:color w:val="000000"/>
        </w:rPr>
      </w:pPr>
      <w:r>
        <w:rPr>
          <w:rFonts w:ascii="David" w:hAnsi="David"/>
          <w:color w:val="000000"/>
          <w:rtl/>
        </w:rPr>
        <w:lastRenderedPageBreak/>
        <w:t xml:space="preserve">מהתשתית הראייתית </w:t>
      </w:r>
      <w:r w:rsidR="00653A16">
        <w:rPr>
          <w:rFonts w:ascii="David" w:hAnsi="David" w:hint="cs"/>
          <w:color w:val="000000"/>
          <w:rtl/>
        </w:rPr>
        <w:t xml:space="preserve">שהובאה בפניי, </w:t>
      </w:r>
      <w:r>
        <w:rPr>
          <w:rFonts w:ascii="David" w:hAnsi="David"/>
          <w:color w:val="000000"/>
          <w:rtl/>
        </w:rPr>
        <w:t>עולה כי ביוזמת האיש הושקעו זכויות, חסכונות וכספים משותפים, בסך של מאות אלפי שקלים לטובת שותפויות</w:t>
      </w:r>
      <w:r w:rsidR="00EC1757">
        <w:rPr>
          <w:rFonts w:ascii="David" w:hAnsi="David" w:hint="cs"/>
          <w:color w:val="000000"/>
          <w:rtl/>
        </w:rPr>
        <w:t>יו</w:t>
      </w:r>
      <w:r>
        <w:rPr>
          <w:rFonts w:ascii="David" w:hAnsi="David"/>
          <w:color w:val="000000"/>
          <w:rtl/>
        </w:rPr>
        <w:t xml:space="preserve"> </w:t>
      </w:r>
      <w:r w:rsidR="00EC1757">
        <w:rPr>
          <w:rFonts w:ascii="David" w:hAnsi="David" w:hint="cs"/>
          <w:color w:val="000000"/>
          <w:rtl/>
        </w:rPr>
        <w:t>ה</w:t>
      </w:r>
      <w:r>
        <w:rPr>
          <w:rFonts w:ascii="David" w:hAnsi="David"/>
          <w:color w:val="000000"/>
          <w:rtl/>
        </w:rPr>
        <w:t xml:space="preserve">עסקיות </w:t>
      </w:r>
      <w:r w:rsidR="000129C2">
        <w:rPr>
          <w:rFonts w:ascii="David" w:hAnsi="David" w:hint="cs"/>
          <w:color w:val="000000"/>
          <w:rtl/>
        </w:rPr>
        <w:t>ב</w:t>
      </w:r>
      <w:r w:rsidR="000129C2">
        <w:rPr>
          <w:rFonts w:ascii="David" w:hAnsi="David"/>
          <w:color w:val="000000"/>
        </w:rPr>
        <w:t>xxx</w:t>
      </w:r>
      <w:r w:rsidR="00FC0CCE">
        <w:rPr>
          <w:rFonts w:ascii="David" w:hAnsi="David" w:hint="cs"/>
          <w:color w:val="000000"/>
          <w:rtl/>
        </w:rPr>
        <w:t xml:space="preserve">, </w:t>
      </w:r>
      <w:r w:rsidR="000129C2">
        <w:rPr>
          <w:rFonts w:ascii="David" w:hAnsi="David"/>
          <w:color w:val="000000"/>
        </w:rPr>
        <w:t>xxx</w:t>
      </w:r>
      <w:r w:rsidR="000129C2">
        <w:rPr>
          <w:rFonts w:ascii="David" w:hAnsi="David" w:hint="cs"/>
          <w:color w:val="000000"/>
          <w:rtl/>
        </w:rPr>
        <w:t xml:space="preserve">, </w:t>
      </w:r>
      <w:r w:rsidR="000129C2">
        <w:rPr>
          <w:rFonts w:ascii="David" w:hAnsi="David"/>
          <w:color w:val="000000"/>
        </w:rPr>
        <w:t>xxx</w:t>
      </w:r>
      <w:r w:rsidR="000129C2">
        <w:rPr>
          <w:rFonts w:ascii="David" w:hAnsi="David" w:hint="cs"/>
          <w:color w:val="000000"/>
          <w:rtl/>
        </w:rPr>
        <w:t xml:space="preserve">, </w:t>
      </w:r>
      <w:r w:rsidR="00FC0CCE">
        <w:rPr>
          <w:rFonts w:ascii="David" w:hAnsi="David" w:hint="cs"/>
          <w:color w:val="000000"/>
          <w:rtl/>
        </w:rPr>
        <w:t>ועוד</w:t>
      </w:r>
      <w:r>
        <w:rPr>
          <w:rFonts w:ascii="David" w:hAnsi="David"/>
          <w:color w:val="000000"/>
          <w:rtl/>
        </w:rPr>
        <w:t xml:space="preserve">. </w:t>
      </w:r>
    </w:p>
    <w:p w:rsidR="005E32A0" w:rsidRDefault="005E32A0" w:rsidP="00A2329A">
      <w:pPr>
        <w:pStyle w:val="ad"/>
        <w:numPr>
          <w:ilvl w:val="0"/>
          <w:numId w:val="1"/>
        </w:numPr>
        <w:spacing w:after="160" w:line="360" w:lineRule="auto"/>
        <w:ind w:left="714" w:hanging="357"/>
        <w:contextualSpacing w:val="0"/>
        <w:jc w:val="both"/>
        <w:rPr>
          <w:rFonts w:ascii="David" w:hAnsi="David"/>
          <w:color w:val="000000"/>
        </w:rPr>
      </w:pPr>
      <w:r>
        <w:rPr>
          <w:rFonts w:ascii="David" w:hAnsi="David"/>
          <w:color w:val="000000"/>
          <w:rtl/>
        </w:rPr>
        <w:t xml:space="preserve">בדרך זו, </w:t>
      </w:r>
      <w:r w:rsidR="00FE70A9">
        <w:rPr>
          <w:rFonts w:ascii="David" w:hAnsi="David" w:hint="cs"/>
          <w:color w:val="000000"/>
          <w:rtl/>
        </w:rPr>
        <w:t xml:space="preserve">אמנם </w:t>
      </w:r>
      <w:r>
        <w:rPr>
          <w:rFonts w:ascii="David" w:hAnsi="David"/>
          <w:color w:val="000000"/>
          <w:rtl/>
        </w:rPr>
        <w:t xml:space="preserve">היה באפשרות הצדדים להביא לרווחים גדולים לטובת המשפחה, </w:t>
      </w:r>
      <w:r w:rsidR="00FE70A9">
        <w:rPr>
          <w:rFonts w:ascii="David" w:hAnsi="David" w:hint="cs"/>
          <w:color w:val="000000"/>
          <w:rtl/>
        </w:rPr>
        <w:t>אך הם ידעו</w:t>
      </w:r>
      <w:r>
        <w:rPr>
          <w:rFonts w:ascii="David" w:hAnsi="David"/>
          <w:color w:val="000000"/>
          <w:rtl/>
        </w:rPr>
        <w:t xml:space="preserve"> כי בהשקעותיהם טמונים סיכונים גבוהים אשר עלולים לגרור להפסדים כבדים, כפי שאירע בסופו של יום.</w:t>
      </w:r>
    </w:p>
    <w:p w:rsidR="005E32A0" w:rsidRPr="00A2329A" w:rsidRDefault="005E32A0" w:rsidP="00A2329A">
      <w:pPr>
        <w:pStyle w:val="ad"/>
        <w:numPr>
          <w:ilvl w:val="0"/>
          <w:numId w:val="1"/>
        </w:numPr>
        <w:spacing w:after="160" w:line="360" w:lineRule="auto"/>
        <w:ind w:left="714" w:hanging="357"/>
        <w:contextualSpacing w:val="0"/>
        <w:jc w:val="both"/>
      </w:pPr>
      <w:r>
        <w:rPr>
          <w:rFonts w:ascii="David" w:hAnsi="David"/>
          <w:color w:val="000000"/>
          <w:rtl/>
        </w:rPr>
        <w:t xml:space="preserve">ההשקעות לא הניבו פרי וכספים רבים ירדו לטימיון, אשר היקפם אינו ידוע. כנגד האיש נפתחו תיקי הוצאה לפועל בגין חובות אליהם נקלע, והוא אף הסתבך עם רשויות האכיפה בין </w:t>
      </w:r>
      <w:r w:rsidRPr="00A2329A">
        <w:rPr>
          <w:rtl/>
        </w:rPr>
        <w:t>היתר בגין חשדות להלבנת הון.</w:t>
      </w:r>
    </w:p>
    <w:p w:rsidR="005E32A0" w:rsidRPr="00A2329A" w:rsidRDefault="005E32A0" w:rsidP="00846C4C">
      <w:pPr>
        <w:pStyle w:val="ad"/>
        <w:numPr>
          <w:ilvl w:val="0"/>
          <w:numId w:val="1"/>
        </w:numPr>
        <w:spacing w:after="160" w:line="360" w:lineRule="auto"/>
        <w:ind w:left="714" w:hanging="357"/>
        <w:contextualSpacing w:val="0"/>
        <w:jc w:val="both"/>
      </w:pPr>
      <w:r w:rsidRPr="00A2329A">
        <w:rPr>
          <w:rtl/>
        </w:rPr>
        <w:t>התרשמתי כי התנהלות זו נגרמה בשל שיקול דעת לקוי של האיש, אף ח</w:t>
      </w:r>
      <w:r w:rsidR="00FE70A9">
        <w:rPr>
          <w:rFonts w:hint="cs"/>
          <w:rtl/>
        </w:rPr>
        <w:t>ו</w:t>
      </w:r>
      <w:r w:rsidRPr="00A2329A">
        <w:rPr>
          <w:rtl/>
        </w:rPr>
        <w:t>סר אחריות</w:t>
      </w:r>
      <w:r w:rsidR="00FE70A9">
        <w:rPr>
          <w:rFonts w:hint="cs"/>
          <w:rtl/>
        </w:rPr>
        <w:t xml:space="preserve"> מצדו</w:t>
      </w:r>
      <w:r w:rsidRPr="00A2329A">
        <w:rPr>
          <w:rtl/>
        </w:rPr>
        <w:t xml:space="preserve">, אך לא מתוך כוונה לפגוע במשפחתו, ויתכן אף כי כוונתו הייתה להיטיב עם משפחתו. </w:t>
      </w:r>
    </w:p>
    <w:p w:rsidR="005E32A0" w:rsidRPr="00A2329A" w:rsidRDefault="005E32A0" w:rsidP="00DA4A92">
      <w:pPr>
        <w:pStyle w:val="ad"/>
        <w:numPr>
          <w:ilvl w:val="0"/>
          <w:numId w:val="1"/>
        </w:numPr>
        <w:spacing w:after="160" w:line="360" w:lineRule="auto"/>
        <w:ind w:left="714" w:hanging="357"/>
        <w:contextualSpacing w:val="0"/>
        <w:jc w:val="both"/>
      </w:pPr>
      <w:r w:rsidRPr="00A2329A">
        <w:rPr>
          <w:rtl/>
        </w:rPr>
        <w:t xml:space="preserve">אין חולק כי כספים ששילם האיש מתוך חשבון הבנק של האישה וכן מהכנסות המאמץ המשותף, אינם שונים מהוצאותיהם המשותפות של הצדדים. עם זאת, מחקירות הצדדים עלה כי האיש היה אמון על כל העניינים הכלכליים ועשה עם כספי הצדדים וזכויותיהם כראות עיניו, לעתים מבלי </w:t>
      </w:r>
      <w:r w:rsidR="00DA4A92">
        <w:rPr>
          <w:rFonts w:hint="cs"/>
          <w:rtl/>
        </w:rPr>
        <w:t>לקבל את הסכמת</w:t>
      </w:r>
      <w:r w:rsidRPr="00A2329A">
        <w:rPr>
          <w:rtl/>
        </w:rPr>
        <w:t xml:space="preserve"> האישה ואף מבלי ל</w:t>
      </w:r>
      <w:r w:rsidR="00DA4A92">
        <w:rPr>
          <w:rFonts w:hint="cs"/>
          <w:rtl/>
        </w:rPr>
        <w:t>שתפה.</w:t>
      </w:r>
      <w:r w:rsidRPr="00A2329A">
        <w:rPr>
          <w:rtl/>
        </w:rPr>
        <w:t xml:space="preserve"> </w:t>
      </w:r>
    </w:p>
    <w:p w:rsidR="005E32A0" w:rsidRPr="00A2329A" w:rsidRDefault="005E32A0" w:rsidP="00266800">
      <w:pPr>
        <w:pStyle w:val="ad"/>
        <w:numPr>
          <w:ilvl w:val="0"/>
          <w:numId w:val="1"/>
        </w:numPr>
        <w:spacing w:after="160" w:line="360" w:lineRule="auto"/>
        <w:ind w:left="714" w:hanging="357"/>
        <w:contextualSpacing w:val="0"/>
        <w:jc w:val="both"/>
      </w:pPr>
      <w:r w:rsidRPr="00A2329A">
        <w:rPr>
          <w:rtl/>
        </w:rPr>
        <w:t>כך בדיון שהתקיים ביום 23.01.22 הודה האיש כי הוא נוהג לעסוק בהימורים, אלא ש</w:t>
      </w:r>
      <w:r w:rsidR="00266800">
        <w:rPr>
          <w:rtl/>
        </w:rPr>
        <w:t>לטענתו עושה זאת "דמה" ללא כסף (</w:t>
      </w:r>
      <w:r w:rsidRPr="00A2329A">
        <w:rPr>
          <w:rtl/>
        </w:rPr>
        <w:t xml:space="preserve">עמ' 3 ש' 28-19). בנוסף האיש אישר </w:t>
      </w:r>
      <w:r w:rsidR="00FA2E39">
        <w:rPr>
          <w:rtl/>
        </w:rPr>
        <w:t>כי במסגרת עסקיו נקלע לחובות ו</w:t>
      </w:r>
      <w:r w:rsidRPr="00A2329A">
        <w:rPr>
          <w:rtl/>
        </w:rPr>
        <w:t>השתמש בכספי חסכונות של האישה לטובת עסקיו ולטובת כיסוי חובותיו (שם, ע</w:t>
      </w:r>
      <w:r w:rsidR="00FA2E39">
        <w:rPr>
          <w:rtl/>
        </w:rPr>
        <w:t xml:space="preserve">מ' 2 ש' 33-26; עמ' 3 ש' 3). </w:t>
      </w:r>
      <w:r w:rsidR="00266800">
        <w:rPr>
          <w:rFonts w:hint="cs"/>
          <w:rtl/>
        </w:rPr>
        <w:t>עוד</w:t>
      </w:r>
      <w:r w:rsidR="00FA2E39">
        <w:rPr>
          <w:rFonts w:hint="cs"/>
          <w:rtl/>
        </w:rPr>
        <w:t xml:space="preserve"> </w:t>
      </w:r>
      <w:r w:rsidRPr="00A2329A">
        <w:rPr>
          <w:rtl/>
        </w:rPr>
        <w:t>אישר האיש בעדותו</w:t>
      </w:r>
      <w:r w:rsidR="009D141C">
        <w:rPr>
          <w:rFonts w:hint="cs"/>
          <w:rtl/>
        </w:rPr>
        <w:t>,</w:t>
      </w:r>
      <w:r w:rsidRPr="00A2329A">
        <w:rPr>
          <w:rtl/>
        </w:rPr>
        <w:t xml:space="preserve"> כי לטובת השקעותיו נטל כספים מחשבון הבנק של האישה (23.01.24</w:t>
      </w:r>
      <w:r w:rsidR="00FA2E39">
        <w:rPr>
          <w:rFonts w:hint="cs"/>
          <w:rtl/>
        </w:rPr>
        <w:t>,</w:t>
      </w:r>
      <w:r w:rsidRPr="00A2329A">
        <w:rPr>
          <w:rtl/>
        </w:rPr>
        <w:t xml:space="preserve"> עמ' 17 ש' 31-26).</w:t>
      </w:r>
    </w:p>
    <w:p w:rsidR="005E32A0" w:rsidRPr="00A2329A" w:rsidRDefault="00FA2E39" w:rsidP="00C41534">
      <w:pPr>
        <w:pStyle w:val="ad"/>
        <w:numPr>
          <w:ilvl w:val="0"/>
          <w:numId w:val="1"/>
        </w:numPr>
        <w:spacing w:after="160" w:line="360" w:lineRule="auto"/>
        <w:ind w:left="714" w:hanging="357"/>
        <w:contextualSpacing w:val="0"/>
        <w:jc w:val="both"/>
      </w:pPr>
      <w:r w:rsidRPr="00A2329A">
        <w:rPr>
          <w:rtl/>
        </w:rPr>
        <w:t xml:space="preserve">האיש </w:t>
      </w:r>
      <w:r w:rsidR="005E32A0" w:rsidRPr="00A2329A">
        <w:rPr>
          <w:rtl/>
        </w:rPr>
        <w:t xml:space="preserve">אישר </w:t>
      </w:r>
      <w:r w:rsidR="00846C4C">
        <w:rPr>
          <w:rFonts w:hint="cs"/>
          <w:rtl/>
        </w:rPr>
        <w:t xml:space="preserve">גם </w:t>
      </w:r>
      <w:r w:rsidR="005E32A0" w:rsidRPr="00A2329A">
        <w:rPr>
          <w:rtl/>
        </w:rPr>
        <w:t xml:space="preserve">כי בעסקי </w:t>
      </w:r>
      <w:r w:rsidR="00C41534">
        <w:t>xxx</w:t>
      </w:r>
      <w:r w:rsidR="005E32A0" w:rsidRPr="00A2329A">
        <w:rPr>
          <w:rtl/>
        </w:rPr>
        <w:t xml:space="preserve"> הוא נכנס כשותף לא רשום, כאשר שילם כסף "</w:t>
      </w:r>
      <w:r w:rsidR="005E32A0" w:rsidRPr="00FA2E39">
        <w:rPr>
          <w:b/>
          <w:bCs/>
          <w:rtl/>
        </w:rPr>
        <w:t>מבלי שיש תיעוד לכך</w:t>
      </w:r>
      <w:r w:rsidR="005E32A0" w:rsidRPr="00A2329A">
        <w:rPr>
          <w:rtl/>
        </w:rPr>
        <w:t>", וקיבל את חלקו ברווחים במזומן (23.01.24</w:t>
      </w:r>
      <w:r w:rsidR="00B7254A">
        <w:rPr>
          <w:rFonts w:hint="cs"/>
          <w:rtl/>
        </w:rPr>
        <w:t>,</w:t>
      </w:r>
      <w:r w:rsidR="005E32A0" w:rsidRPr="00A2329A">
        <w:rPr>
          <w:rtl/>
        </w:rPr>
        <w:t xml:space="preserve"> עמ' 11 ש' 16-10).</w:t>
      </w:r>
    </w:p>
    <w:p w:rsidR="005E32A0" w:rsidRPr="00A2329A" w:rsidRDefault="005E32A0" w:rsidP="00C437C1">
      <w:pPr>
        <w:pStyle w:val="ad"/>
        <w:numPr>
          <w:ilvl w:val="0"/>
          <w:numId w:val="1"/>
        </w:numPr>
        <w:spacing w:after="160" w:line="360" w:lineRule="auto"/>
        <w:ind w:left="714" w:hanging="357"/>
        <w:contextualSpacing w:val="0"/>
        <w:jc w:val="both"/>
      </w:pPr>
      <w:r w:rsidRPr="00A2329A">
        <w:rPr>
          <w:rtl/>
        </w:rPr>
        <w:t xml:space="preserve">אמנם מעדויות הצדדים עלה כי האישה ידעה </w:t>
      </w:r>
      <w:r w:rsidR="00C437C1">
        <w:rPr>
          <w:rFonts w:hint="cs"/>
          <w:rtl/>
        </w:rPr>
        <w:t xml:space="preserve">באופן כללי, </w:t>
      </w:r>
      <w:r w:rsidRPr="00A2329A">
        <w:rPr>
          <w:rtl/>
        </w:rPr>
        <w:t xml:space="preserve">על התנהלות האיש לרבות הימוריו הנטענים (23.01.22, עמ' 6 ש' 4-1), עם זאת, האמנתי לאישה שהיא לא הייתה שותפה בזמן אמת לקבלת החלטות בענייני עסקיו של האיש השונים, והוא התנהל על דעת עצמו וכרצונו, תוך שימוש בכספי המאמץ המשותף, מבלי לתת לה מידע בקשר לכך ובקשר </w:t>
      </w:r>
      <w:r w:rsidR="00470668">
        <w:rPr>
          <w:rtl/>
        </w:rPr>
        <w:t>לשימוש שנעשה על ידו בכספים אלה</w:t>
      </w:r>
      <w:r w:rsidR="00470668">
        <w:rPr>
          <w:rFonts w:hint="cs"/>
          <w:rtl/>
        </w:rPr>
        <w:t xml:space="preserve">, בזמן אמת. </w:t>
      </w:r>
      <w:r w:rsidRPr="00A2329A">
        <w:rPr>
          <w:rtl/>
        </w:rPr>
        <w:t xml:space="preserve">בכך חרג האיש מחובת השקיפות שלו </w:t>
      </w:r>
      <w:r w:rsidR="00FA2E39">
        <w:rPr>
          <w:rFonts w:hint="cs"/>
          <w:rtl/>
        </w:rPr>
        <w:t>כלפיה</w:t>
      </w:r>
      <w:r w:rsidRPr="00A2329A">
        <w:rPr>
          <w:rtl/>
        </w:rPr>
        <w:t>.</w:t>
      </w:r>
    </w:p>
    <w:p w:rsidR="005E32A0" w:rsidRDefault="005E32A0" w:rsidP="00A2329A">
      <w:pPr>
        <w:pStyle w:val="ad"/>
        <w:numPr>
          <w:ilvl w:val="0"/>
          <w:numId w:val="1"/>
        </w:numPr>
        <w:spacing w:after="160" w:line="360" w:lineRule="auto"/>
        <w:ind w:left="714" w:hanging="357"/>
        <w:contextualSpacing w:val="0"/>
        <w:jc w:val="both"/>
      </w:pPr>
      <w:r w:rsidRPr="00A2329A">
        <w:rPr>
          <w:rtl/>
        </w:rPr>
        <w:t>החלטת האיש לפדות את כספי הפנסיה שצבר במהלך השנים (בין אם כדי לכסות הפסדים ובין אם כדי לזכות ברווחים) היא אחת מההחלטות הבעייתיות שקיבל, בעיקר כאשר ביחס אליה לא קיבל את הסכמת האישה.</w:t>
      </w:r>
    </w:p>
    <w:p w:rsidR="00FA5052" w:rsidRDefault="00B7254A" w:rsidP="00C54D23">
      <w:pPr>
        <w:pStyle w:val="ad"/>
        <w:numPr>
          <w:ilvl w:val="0"/>
          <w:numId w:val="1"/>
        </w:numPr>
        <w:spacing w:after="160" w:line="360" w:lineRule="auto"/>
        <w:ind w:left="714" w:hanging="357"/>
        <w:contextualSpacing w:val="0"/>
        <w:jc w:val="both"/>
      </w:pPr>
      <w:r>
        <w:rPr>
          <w:rFonts w:hint="cs"/>
          <w:rtl/>
        </w:rPr>
        <w:lastRenderedPageBreak/>
        <w:t xml:space="preserve">כך </w:t>
      </w:r>
      <w:r w:rsidR="00C54D23">
        <w:rPr>
          <w:rFonts w:hint="cs"/>
          <w:rtl/>
        </w:rPr>
        <w:t>מ</w:t>
      </w:r>
      <w:r w:rsidR="00FA5052">
        <w:rPr>
          <w:rFonts w:hint="cs"/>
          <w:rtl/>
        </w:rPr>
        <w:t xml:space="preserve">עדות האיש </w:t>
      </w:r>
      <w:r w:rsidR="00C54D23">
        <w:rPr>
          <w:rFonts w:hint="cs"/>
          <w:rtl/>
        </w:rPr>
        <w:t>ו</w:t>
      </w:r>
      <w:r w:rsidR="00FA5052">
        <w:rPr>
          <w:rFonts w:hint="cs"/>
          <w:rtl/>
        </w:rPr>
        <w:t xml:space="preserve">מראיותיו </w:t>
      </w:r>
      <w:r w:rsidR="00327149" w:rsidRPr="000F5B5D">
        <w:rPr>
          <w:rtl/>
        </w:rPr>
        <w:t xml:space="preserve">עולה כי בחודש 02/2021 האיש פדה את </w:t>
      </w:r>
      <w:r w:rsidR="00327149">
        <w:rPr>
          <w:rFonts w:hint="cs"/>
          <w:rtl/>
        </w:rPr>
        <w:t>זכויות</w:t>
      </w:r>
      <w:r w:rsidR="00327149" w:rsidRPr="000F5B5D">
        <w:rPr>
          <w:rtl/>
        </w:rPr>
        <w:t xml:space="preserve"> הפנסיה </w:t>
      </w:r>
      <w:r w:rsidR="00327149">
        <w:rPr>
          <w:rFonts w:hint="cs"/>
          <w:rtl/>
        </w:rPr>
        <w:t>ש</w:t>
      </w:r>
      <w:r w:rsidR="00FA5052">
        <w:rPr>
          <w:rFonts w:hint="cs"/>
          <w:rtl/>
        </w:rPr>
        <w:t xml:space="preserve">צבר </w:t>
      </w:r>
      <w:r w:rsidR="00327149" w:rsidRPr="000F5B5D">
        <w:rPr>
          <w:rtl/>
        </w:rPr>
        <w:t xml:space="preserve">לחשבון הבנק </w:t>
      </w:r>
      <w:r w:rsidR="00FA5052">
        <w:rPr>
          <w:rFonts w:hint="cs"/>
          <w:rtl/>
        </w:rPr>
        <w:t xml:space="preserve">הפרטי </w:t>
      </w:r>
      <w:r w:rsidR="00327149" w:rsidRPr="000F5B5D">
        <w:rPr>
          <w:rtl/>
        </w:rPr>
        <w:t xml:space="preserve">שלו, ומיד לאחר מכן משך </w:t>
      </w:r>
      <w:r w:rsidR="00FA5052">
        <w:rPr>
          <w:rFonts w:hint="cs"/>
          <w:rtl/>
        </w:rPr>
        <w:t>סכומי כסף</w:t>
      </w:r>
      <w:r w:rsidR="00FA5052">
        <w:rPr>
          <w:rtl/>
        </w:rPr>
        <w:t xml:space="preserve"> במזומן</w:t>
      </w:r>
      <w:r w:rsidR="00FA5052">
        <w:rPr>
          <w:rFonts w:hint="cs"/>
          <w:rtl/>
        </w:rPr>
        <w:t xml:space="preserve"> במספר פעימות</w:t>
      </w:r>
      <w:r w:rsidR="00C54D23">
        <w:rPr>
          <w:rFonts w:hint="cs"/>
          <w:rtl/>
        </w:rPr>
        <w:t xml:space="preserve"> </w:t>
      </w:r>
      <w:r w:rsidR="000A6880">
        <w:rPr>
          <w:rtl/>
        </w:rPr>
        <w:t>(</w:t>
      </w:r>
      <w:r w:rsidR="00FA5052">
        <w:rPr>
          <w:rFonts w:hint="cs"/>
          <w:rtl/>
        </w:rPr>
        <w:t xml:space="preserve">ראו </w:t>
      </w:r>
      <w:r w:rsidR="00FA5052">
        <w:rPr>
          <w:rtl/>
        </w:rPr>
        <w:t>תדפיס חשבונות הבנק של האיש</w:t>
      </w:r>
      <w:r w:rsidR="00FA5052">
        <w:rPr>
          <w:rFonts w:hint="cs"/>
          <w:rtl/>
        </w:rPr>
        <w:t xml:space="preserve">- </w:t>
      </w:r>
      <w:r w:rsidR="00FA5052" w:rsidRPr="000F5B5D">
        <w:rPr>
          <w:rtl/>
        </w:rPr>
        <w:t>מו</w:t>
      </w:r>
      <w:r w:rsidR="00FA5052">
        <w:rPr>
          <w:rtl/>
        </w:rPr>
        <w:t>צג 11 למוצגי האיש מיום 13.03.22</w:t>
      </w:r>
      <w:r w:rsidR="00FA5052">
        <w:rPr>
          <w:rFonts w:hint="cs"/>
          <w:rtl/>
        </w:rPr>
        <w:t>; עדותו מיום</w:t>
      </w:r>
      <w:r w:rsidR="00FA5052" w:rsidRPr="000F5B5D">
        <w:rPr>
          <w:rtl/>
        </w:rPr>
        <w:t xml:space="preserve"> </w:t>
      </w:r>
      <w:r w:rsidR="000A6880">
        <w:rPr>
          <w:rtl/>
        </w:rPr>
        <w:t>23.01.22</w:t>
      </w:r>
      <w:r w:rsidR="000A6880">
        <w:rPr>
          <w:rFonts w:hint="cs"/>
          <w:rtl/>
        </w:rPr>
        <w:t>,</w:t>
      </w:r>
      <w:r w:rsidR="000A6880">
        <w:rPr>
          <w:rtl/>
        </w:rPr>
        <w:t xml:space="preserve"> עמ' 3 ש' 11</w:t>
      </w:r>
      <w:r>
        <w:rPr>
          <w:rFonts w:hint="cs"/>
          <w:rtl/>
        </w:rPr>
        <w:t>, ומיום</w:t>
      </w:r>
      <w:r w:rsidR="003359C1">
        <w:rPr>
          <w:rFonts w:hint="cs"/>
          <w:rtl/>
        </w:rPr>
        <w:t xml:space="preserve"> 23.01.24, עמ' 23 </w:t>
      </w:r>
      <w:r w:rsidR="009A665A">
        <w:rPr>
          <w:rFonts w:hint="cs"/>
          <w:rtl/>
        </w:rPr>
        <w:t xml:space="preserve">ש' </w:t>
      </w:r>
      <w:r w:rsidR="00C54D23">
        <w:rPr>
          <w:rFonts w:hint="cs"/>
          <w:rtl/>
        </w:rPr>
        <w:t>17</w:t>
      </w:r>
      <w:r w:rsidR="009A665A">
        <w:rPr>
          <w:rFonts w:hint="cs"/>
          <w:rtl/>
        </w:rPr>
        <w:t xml:space="preserve"> עד עמ' 24 ש' 3</w:t>
      </w:r>
      <w:r w:rsidR="003359C1">
        <w:rPr>
          <w:rFonts w:hint="cs"/>
          <w:rtl/>
        </w:rPr>
        <w:t>)</w:t>
      </w:r>
      <w:r w:rsidR="000A6880">
        <w:rPr>
          <w:rFonts w:hint="cs"/>
          <w:rtl/>
        </w:rPr>
        <w:t xml:space="preserve">. </w:t>
      </w:r>
    </w:p>
    <w:p w:rsidR="000F781D" w:rsidRPr="000F5B5D" w:rsidRDefault="000F781D" w:rsidP="000F781D">
      <w:pPr>
        <w:pStyle w:val="ad"/>
        <w:numPr>
          <w:ilvl w:val="0"/>
          <w:numId w:val="1"/>
        </w:numPr>
        <w:spacing w:after="160" w:line="360" w:lineRule="auto"/>
        <w:ind w:left="714" w:hanging="357"/>
        <w:contextualSpacing w:val="0"/>
        <w:jc w:val="both"/>
      </w:pPr>
      <w:r w:rsidRPr="000F5B5D">
        <w:rPr>
          <w:rtl/>
        </w:rPr>
        <w:t>לעומת זאת, האישה שעובדת באותו מקום עבודה מאז נישואי הצדדים, צברה זכויות סוציאליות</w:t>
      </w:r>
      <w:r>
        <w:rPr>
          <w:rFonts w:hint="cs"/>
          <w:rtl/>
        </w:rPr>
        <w:t xml:space="preserve">, כאשר </w:t>
      </w:r>
      <w:r w:rsidRPr="000F5B5D">
        <w:rPr>
          <w:rtl/>
        </w:rPr>
        <w:t xml:space="preserve">במהלך החיים המשותפים העבירה לטובת עסקיו </w:t>
      </w:r>
      <w:r w:rsidR="00B44A66">
        <w:rPr>
          <w:rFonts w:hint="cs"/>
          <w:rtl/>
        </w:rPr>
        <w:t xml:space="preserve">וגחמותיו </w:t>
      </w:r>
      <w:r w:rsidRPr="000F5B5D">
        <w:rPr>
          <w:rtl/>
        </w:rPr>
        <w:t>של האיש</w:t>
      </w:r>
      <w:r w:rsidR="00B44A66">
        <w:rPr>
          <w:rFonts w:hint="cs"/>
          <w:rtl/>
        </w:rPr>
        <w:t>,</w:t>
      </w:r>
      <w:r w:rsidRPr="000F5B5D">
        <w:rPr>
          <w:rtl/>
        </w:rPr>
        <w:t xml:space="preserve"> חלק מהזכויות שנצברו על שמה בקופות גמל.</w:t>
      </w:r>
    </w:p>
    <w:p w:rsidR="00C54D23" w:rsidRPr="000F5B5D" w:rsidRDefault="00B44A66" w:rsidP="00B44A66">
      <w:pPr>
        <w:pStyle w:val="ad"/>
        <w:numPr>
          <w:ilvl w:val="0"/>
          <w:numId w:val="1"/>
        </w:numPr>
        <w:spacing w:after="160" w:line="360" w:lineRule="auto"/>
        <w:ind w:left="714" w:hanging="357"/>
        <w:contextualSpacing w:val="0"/>
        <w:jc w:val="both"/>
      </w:pPr>
      <w:r>
        <w:rPr>
          <w:rFonts w:hint="cs"/>
          <w:rtl/>
        </w:rPr>
        <w:t xml:space="preserve">לעמות זאת, </w:t>
      </w:r>
      <w:r w:rsidR="00C54D23" w:rsidRPr="000F5B5D">
        <w:rPr>
          <w:rtl/>
        </w:rPr>
        <w:t xml:space="preserve">בתקופה </w:t>
      </w:r>
      <w:r w:rsidR="000F781D">
        <w:rPr>
          <w:rFonts w:hint="cs"/>
          <w:rtl/>
        </w:rPr>
        <w:t>בה פדה האיש את זכויותיו הפנסיוני</w:t>
      </w:r>
      <w:r w:rsidR="00835EAC">
        <w:rPr>
          <w:rFonts w:hint="cs"/>
          <w:rtl/>
        </w:rPr>
        <w:t xml:space="preserve">ות בחודש 02/21, </w:t>
      </w:r>
      <w:r w:rsidR="00C54D23" w:rsidRPr="000F5B5D">
        <w:rPr>
          <w:rtl/>
        </w:rPr>
        <w:t>הצדדים עוד לא נפרדו, אלא מספר חודשים לאחר מכן</w:t>
      </w:r>
      <w:r w:rsidR="00835EAC">
        <w:rPr>
          <w:rFonts w:hint="cs"/>
          <w:rtl/>
        </w:rPr>
        <w:t>-</w:t>
      </w:r>
      <w:r w:rsidR="00C54D23" w:rsidRPr="000F5B5D">
        <w:rPr>
          <w:rtl/>
        </w:rPr>
        <w:t xml:space="preserve"> בחודש </w:t>
      </w:r>
      <w:r w:rsidR="00835EAC">
        <w:rPr>
          <w:rFonts w:hint="cs"/>
          <w:rtl/>
        </w:rPr>
        <w:t>07/21,</w:t>
      </w:r>
      <w:r w:rsidR="00C54D23" w:rsidRPr="000F5B5D">
        <w:rPr>
          <w:rtl/>
        </w:rPr>
        <w:t xml:space="preserve"> עת האיש עזב את הבית. האיש אישר את הדברים בחקירתו</w:t>
      </w:r>
      <w:r w:rsidR="00C54D23">
        <w:rPr>
          <w:rFonts w:hint="cs"/>
          <w:rtl/>
        </w:rPr>
        <w:t xml:space="preserve"> לעיל</w:t>
      </w:r>
      <w:r w:rsidR="00C54D23" w:rsidRPr="000F5B5D">
        <w:rPr>
          <w:rtl/>
        </w:rPr>
        <w:t>, אלא שלטענ</w:t>
      </w:r>
      <w:r w:rsidR="00C54D23">
        <w:rPr>
          <w:rtl/>
        </w:rPr>
        <w:t>תו הכספים שמשך שימשו לצרכי הבית</w:t>
      </w:r>
      <w:r w:rsidR="00C54D23">
        <w:rPr>
          <w:rFonts w:hint="cs"/>
          <w:rtl/>
        </w:rPr>
        <w:t>.</w:t>
      </w:r>
    </w:p>
    <w:p w:rsidR="000F781D" w:rsidRPr="000F5B5D" w:rsidRDefault="000F781D" w:rsidP="00BC73E9">
      <w:pPr>
        <w:pStyle w:val="ad"/>
        <w:numPr>
          <w:ilvl w:val="0"/>
          <w:numId w:val="1"/>
        </w:numPr>
        <w:spacing w:after="160" w:line="360" w:lineRule="auto"/>
        <w:ind w:left="714" w:hanging="357"/>
        <w:contextualSpacing w:val="0"/>
        <w:jc w:val="both"/>
      </w:pPr>
      <w:r w:rsidRPr="000F5B5D">
        <w:rPr>
          <w:rtl/>
        </w:rPr>
        <w:t>מאחר שמדובר בכספים שנמשכו במזומן, לא ניתן</w:t>
      </w:r>
      <w:r w:rsidR="002F132F">
        <w:rPr>
          <w:rtl/>
        </w:rPr>
        <w:t xml:space="preserve"> להתחקות אחר אותם כספים</w:t>
      </w:r>
      <w:r w:rsidR="002F132F">
        <w:rPr>
          <w:rFonts w:hint="cs"/>
          <w:rtl/>
        </w:rPr>
        <w:t xml:space="preserve">, </w:t>
      </w:r>
      <w:r w:rsidR="00C437C1">
        <w:rPr>
          <w:rFonts w:hint="cs"/>
          <w:rtl/>
        </w:rPr>
        <w:t>ועל כן,</w:t>
      </w:r>
      <w:r w:rsidRPr="000F5B5D">
        <w:rPr>
          <w:rtl/>
        </w:rPr>
        <w:t xml:space="preserve"> </w:t>
      </w:r>
      <w:r w:rsidR="00C437C1">
        <w:rPr>
          <w:rFonts w:hint="cs"/>
          <w:rtl/>
        </w:rPr>
        <w:t xml:space="preserve">מלבד </w:t>
      </w:r>
      <w:r w:rsidR="00C437C1">
        <w:rPr>
          <w:rtl/>
        </w:rPr>
        <w:t>עדות האיש</w:t>
      </w:r>
      <w:r w:rsidR="00C437C1">
        <w:rPr>
          <w:rFonts w:hint="cs"/>
          <w:rtl/>
        </w:rPr>
        <w:t xml:space="preserve">, שכאמור העיד בכלליות כי עשה שימוש בכספים אלה לטובת הבית המשותף, אין </w:t>
      </w:r>
      <w:r w:rsidRPr="000F5B5D">
        <w:rPr>
          <w:rtl/>
        </w:rPr>
        <w:t xml:space="preserve">ממצאים </w:t>
      </w:r>
      <w:r w:rsidR="00C437C1">
        <w:rPr>
          <w:rFonts w:hint="cs"/>
          <w:rtl/>
        </w:rPr>
        <w:t xml:space="preserve">נוספים אשר יכולים לחזק את </w:t>
      </w:r>
      <w:r w:rsidRPr="000F5B5D">
        <w:rPr>
          <w:rtl/>
        </w:rPr>
        <w:t>גרסתו אודות כספים אלה. האיש לא פירט את השימוש שנ</w:t>
      </w:r>
      <w:r w:rsidR="002F132F">
        <w:rPr>
          <w:rtl/>
        </w:rPr>
        <w:t xml:space="preserve">עשה על ידו עם כספי הפנסיה שפדה </w:t>
      </w:r>
      <w:r w:rsidR="002F132F">
        <w:rPr>
          <w:rFonts w:hint="cs"/>
          <w:rtl/>
        </w:rPr>
        <w:t xml:space="preserve">או </w:t>
      </w:r>
      <w:r w:rsidR="00BC73E9">
        <w:rPr>
          <w:rtl/>
        </w:rPr>
        <w:t>על הכספים שמשך במזומן</w:t>
      </w:r>
      <w:r w:rsidR="00BC73E9">
        <w:rPr>
          <w:rFonts w:hint="cs"/>
          <w:rtl/>
        </w:rPr>
        <w:t>,</w:t>
      </w:r>
      <w:r w:rsidRPr="000F5B5D">
        <w:rPr>
          <w:rtl/>
        </w:rPr>
        <w:t xml:space="preserve"> </w:t>
      </w:r>
      <w:r w:rsidR="00BC73E9">
        <w:rPr>
          <w:rFonts w:hint="cs"/>
          <w:rtl/>
        </w:rPr>
        <w:t>ו</w:t>
      </w:r>
      <w:r w:rsidR="00C437C1">
        <w:rPr>
          <w:rFonts w:hint="cs"/>
          <w:rtl/>
        </w:rPr>
        <w:t xml:space="preserve">אף לא הביא כל ראיה לצורך הוכחת גרסתו. </w:t>
      </w:r>
    </w:p>
    <w:p w:rsidR="005E32A0" w:rsidRPr="000F5B5D" w:rsidRDefault="00A17AF2" w:rsidP="00A17AF2">
      <w:pPr>
        <w:pStyle w:val="ad"/>
        <w:numPr>
          <w:ilvl w:val="0"/>
          <w:numId w:val="1"/>
        </w:numPr>
        <w:spacing w:after="160" w:line="360" w:lineRule="auto"/>
        <w:ind w:left="714" w:hanging="357"/>
        <w:contextualSpacing w:val="0"/>
        <w:jc w:val="both"/>
      </w:pPr>
      <w:r>
        <w:rPr>
          <w:rFonts w:hint="cs"/>
          <w:rtl/>
        </w:rPr>
        <w:t xml:space="preserve">דחיית גרסתו של האיש, בהכרח מובילה להטלת מלוא </w:t>
      </w:r>
      <w:r w:rsidR="005E32A0" w:rsidRPr="000F5B5D">
        <w:rPr>
          <w:rtl/>
        </w:rPr>
        <w:t>האחריות</w:t>
      </w:r>
      <w:r>
        <w:rPr>
          <w:rFonts w:hint="cs"/>
          <w:rtl/>
        </w:rPr>
        <w:t>-</w:t>
      </w:r>
      <w:r w:rsidR="005E32A0" w:rsidRPr="000F5B5D">
        <w:rPr>
          <w:rtl/>
        </w:rPr>
        <w:t xml:space="preserve"> בגין התנהלותו ביחס לפדיון זכויותיו הפנסיוניות ומשיכת הכספים במזומן מיד לאחר מכן, בסמוך לפרידת הצדד</w:t>
      </w:r>
      <w:r w:rsidR="005C3873">
        <w:rPr>
          <w:rtl/>
        </w:rPr>
        <w:t xml:space="preserve">ים, מבלי לקבל את הסכמת האישה </w:t>
      </w:r>
      <w:r>
        <w:rPr>
          <w:rFonts w:hint="cs"/>
          <w:rtl/>
        </w:rPr>
        <w:t xml:space="preserve">לכך- עליו. </w:t>
      </w:r>
    </w:p>
    <w:p w:rsidR="005E32A0" w:rsidRPr="000F5B5D" w:rsidRDefault="005E32A0" w:rsidP="00A17AF2">
      <w:pPr>
        <w:pStyle w:val="ad"/>
        <w:numPr>
          <w:ilvl w:val="0"/>
          <w:numId w:val="1"/>
        </w:numPr>
        <w:spacing w:after="160" w:line="360" w:lineRule="auto"/>
        <w:ind w:left="714" w:hanging="357"/>
        <w:contextualSpacing w:val="0"/>
        <w:jc w:val="both"/>
      </w:pPr>
      <w:r w:rsidRPr="000F5B5D">
        <w:rPr>
          <w:rtl/>
        </w:rPr>
        <w:t xml:space="preserve">בנסיבות אלו, חלוקה שוויונית של </w:t>
      </w:r>
      <w:r w:rsidR="00994845">
        <w:rPr>
          <w:rFonts w:hint="cs"/>
          <w:rtl/>
        </w:rPr>
        <w:t xml:space="preserve">יתרת </w:t>
      </w:r>
      <w:r w:rsidRPr="000F5B5D">
        <w:rPr>
          <w:rtl/>
        </w:rPr>
        <w:t>הזכויות הסוציאליות שצברה האישה במהלך הת</w:t>
      </w:r>
      <w:r w:rsidR="00A17AF2">
        <w:rPr>
          <w:rtl/>
        </w:rPr>
        <w:t>קופה הקובעת לאיזון משאבי הצדדים</w:t>
      </w:r>
      <w:r w:rsidR="00A17AF2">
        <w:rPr>
          <w:rFonts w:hint="cs"/>
          <w:rtl/>
        </w:rPr>
        <w:t>, אינה צודקת</w:t>
      </w:r>
      <w:r w:rsidR="00994845">
        <w:rPr>
          <w:rFonts w:hint="cs"/>
          <w:rtl/>
        </w:rPr>
        <w:t>, ויוצרת נסיבו</w:t>
      </w:r>
      <w:r w:rsidR="00735B1D">
        <w:rPr>
          <w:rFonts w:hint="cs"/>
          <w:rtl/>
        </w:rPr>
        <w:t xml:space="preserve">ת מיוחדות המצדיקות שימוש בסמכותו המיוחדת של </w:t>
      </w:r>
      <w:r w:rsidR="00994845">
        <w:rPr>
          <w:rFonts w:hint="cs"/>
          <w:rtl/>
        </w:rPr>
        <w:t>בית המשפט לחלוקה שאינה שוויונית בנוגע ליתרת הזכויות הסוציאליות שנ</w:t>
      </w:r>
      <w:r w:rsidR="00735B1D">
        <w:rPr>
          <w:rFonts w:hint="cs"/>
          <w:rtl/>
        </w:rPr>
        <w:t xml:space="preserve">צברו על שמה במהלך תקופת השיתוף, ולהחריגם מהנכסים ששוים יאוזן. </w:t>
      </w:r>
    </w:p>
    <w:p w:rsidR="005E32A0" w:rsidRDefault="005E32A0" w:rsidP="0039004E">
      <w:pPr>
        <w:pStyle w:val="ad"/>
        <w:numPr>
          <w:ilvl w:val="0"/>
          <w:numId w:val="1"/>
        </w:numPr>
        <w:spacing w:after="160" w:line="360" w:lineRule="auto"/>
        <w:ind w:left="714" w:hanging="357"/>
        <w:contextualSpacing w:val="0"/>
        <w:jc w:val="both"/>
      </w:pPr>
      <w:r w:rsidRPr="000F5B5D">
        <w:rPr>
          <w:rtl/>
        </w:rPr>
        <w:t>במכלול השיקולים לעיל, לא מצאתי לקבל את תביעת האיש בנוגע ל</w:t>
      </w:r>
      <w:r w:rsidR="00994845">
        <w:rPr>
          <w:rFonts w:hint="cs"/>
          <w:rtl/>
        </w:rPr>
        <w:t>יתרת ה</w:t>
      </w:r>
      <w:r w:rsidRPr="000F5B5D">
        <w:rPr>
          <w:rtl/>
        </w:rPr>
        <w:t>זכויות הסוציאליות שצברה האישה במהלך החיים המשותפים, ו</w:t>
      </w:r>
      <w:r w:rsidR="00A9120C">
        <w:rPr>
          <w:rFonts w:hint="cs"/>
          <w:rtl/>
        </w:rPr>
        <w:t xml:space="preserve">לפיכך </w:t>
      </w:r>
      <w:r w:rsidRPr="000F5B5D">
        <w:rPr>
          <w:rtl/>
        </w:rPr>
        <w:t xml:space="preserve">על מנת </w:t>
      </w:r>
      <w:r w:rsidR="00994845">
        <w:rPr>
          <w:rFonts w:hint="cs"/>
          <w:rtl/>
        </w:rPr>
        <w:t xml:space="preserve">לייצר </w:t>
      </w:r>
      <w:r w:rsidRPr="000F5B5D">
        <w:rPr>
          <w:rtl/>
        </w:rPr>
        <w:t>איזון ראוי וצודק, אני קובעת כי הזכויות הסוציאליות שנותרו לאישה, יוחרגו מתוך הנכסים המשות</w:t>
      </w:r>
      <w:r w:rsidR="00735B1D">
        <w:rPr>
          <w:rtl/>
        </w:rPr>
        <w:t>פים ויוותרו בבעלותה, בהתאם לסעי</w:t>
      </w:r>
      <w:r w:rsidR="0039004E">
        <w:rPr>
          <w:rFonts w:hint="cs"/>
          <w:rtl/>
        </w:rPr>
        <w:t>ף</w:t>
      </w:r>
      <w:r w:rsidRPr="000F5B5D">
        <w:rPr>
          <w:rtl/>
        </w:rPr>
        <w:t xml:space="preserve"> 8(1) לחוק יחסי ממון.</w:t>
      </w:r>
    </w:p>
    <w:p w:rsidR="00DB1268" w:rsidRDefault="00DB1268" w:rsidP="005E32A0">
      <w:pPr>
        <w:spacing w:after="160" w:line="360" w:lineRule="auto"/>
        <w:jc w:val="both"/>
        <w:rPr>
          <w:rFonts w:ascii="David" w:hAnsi="David"/>
          <w:b/>
          <w:bCs/>
          <w:color w:val="000000"/>
          <w:rtl/>
        </w:rPr>
      </w:pPr>
    </w:p>
    <w:p w:rsidR="00DB1268" w:rsidRDefault="00DB1268" w:rsidP="005E32A0">
      <w:pPr>
        <w:spacing w:after="160" w:line="360" w:lineRule="auto"/>
        <w:jc w:val="both"/>
        <w:rPr>
          <w:rFonts w:ascii="David" w:hAnsi="David"/>
          <w:b/>
          <w:bCs/>
          <w:color w:val="000000"/>
          <w:rtl/>
        </w:rPr>
      </w:pPr>
    </w:p>
    <w:p w:rsidR="00DB1268" w:rsidRDefault="00DB1268" w:rsidP="005E32A0">
      <w:pPr>
        <w:spacing w:after="160" w:line="360" w:lineRule="auto"/>
        <w:jc w:val="both"/>
        <w:rPr>
          <w:rFonts w:ascii="David" w:hAnsi="David"/>
          <w:b/>
          <w:bCs/>
          <w:color w:val="000000"/>
          <w:rtl/>
        </w:rPr>
      </w:pPr>
    </w:p>
    <w:p w:rsidR="005E32A0" w:rsidRDefault="005E32A0" w:rsidP="005E32A0">
      <w:pPr>
        <w:spacing w:after="160" w:line="360" w:lineRule="auto"/>
        <w:jc w:val="both"/>
        <w:rPr>
          <w:rFonts w:ascii="David" w:hAnsi="David"/>
          <w:b/>
          <w:bCs/>
          <w:color w:val="000000"/>
          <w:rtl/>
        </w:rPr>
      </w:pPr>
      <w:r>
        <w:rPr>
          <w:rFonts w:ascii="David" w:hAnsi="David"/>
          <w:b/>
          <w:bCs/>
          <w:color w:val="000000"/>
          <w:rtl/>
        </w:rPr>
        <w:lastRenderedPageBreak/>
        <w:t>פירוק שיתוף במגרש</w:t>
      </w:r>
    </w:p>
    <w:p w:rsidR="005E32A0" w:rsidRPr="000F5B5D" w:rsidRDefault="005E32A0" w:rsidP="00A9120C">
      <w:pPr>
        <w:pStyle w:val="ad"/>
        <w:numPr>
          <w:ilvl w:val="0"/>
          <w:numId w:val="1"/>
        </w:numPr>
        <w:spacing w:after="160" w:line="360" w:lineRule="auto"/>
        <w:ind w:left="714" w:hanging="357"/>
        <w:contextualSpacing w:val="0"/>
        <w:jc w:val="both"/>
      </w:pPr>
      <w:r w:rsidRPr="000F5B5D">
        <w:rPr>
          <w:rtl/>
        </w:rPr>
        <w:t xml:space="preserve">נקודת המוצא עליה הצדדים מסכימים היא כי יש להורות על פירוק השיתוף </w:t>
      </w:r>
      <w:r w:rsidR="00A9120C">
        <w:rPr>
          <w:rFonts w:hint="cs"/>
          <w:rtl/>
        </w:rPr>
        <w:t>במגרש</w:t>
      </w:r>
      <w:r w:rsidRPr="000F5B5D">
        <w:rPr>
          <w:rtl/>
        </w:rPr>
        <w:t xml:space="preserve"> שבבעלותם, בדרך של מכירה, בין בהתמחרות פנימית בין הצדדים ובין במכירה בשוק החופשי לצד ג'. לפיכך בהתאם להסכמת הצדדים, ניתן צו לפירוק השיתוף במגרש שבבעלות הצדדים.</w:t>
      </w:r>
    </w:p>
    <w:p w:rsidR="005E32A0" w:rsidRPr="000F5B5D" w:rsidRDefault="005E32A0" w:rsidP="000F5B5D">
      <w:pPr>
        <w:pStyle w:val="ad"/>
        <w:numPr>
          <w:ilvl w:val="0"/>
          <w:numId w:val="1"/>
        </w:numPr>
        <w:spacing w:after="160" w:line="360" w:lineRule="auto"/>
        <w:ind w:left="714" w:hanging="357"/>
        <w:contextualSpacing w:val="0"/>
        <w:jc w:val="both"/>
      </w:pPr>
      <w:r w:rsidRPr="000F5B5D">
        <w:rPr>
          <w:rtl/>
        </w:rPr>
        <w:t>המגרש יוצע למכירה לצד ג', לכל המרבה במחיר, כאשר לכל אחד מהצדדים שמורה הזכות להשתתף בהתמחרות תוך מקסום רווחיו, על בסיס חוות דעת שמאי</w:t>
      </w:r>
      <w:r w:rsidR="00DB1268">
        <w:rPr>
          <w:rFonts w:hint="cs"/>
          <w:rtl/>
        </w:rPr>
        <w:t>ת</w:t>
      </w:r>
      <w:r w:rsidRPr="000F5B5D">
        <w:rPr>
          <w:rtl/>
        </w:rPr>
        <w:t xml:space="preserve">. </w:t>
      </w:r>
    </w:p>
    <w:p w:rsidR="005E32A0" w:rsidRPr="000F5B5D" w:rsidRDefault="005E32A0" w:rsidP="00652091">
      <w:pPr>
        <w:pStyle w:val="ad"/>
        <w:numPr>
          <w:ilvl w:val="0"/>
          <w:numId w:val="1"/>
        </w:numPr>
        <w:spacing w:after="160" w:line="360" w:lineRule="auto"/>
        <w:ind w:left="714" w:hanging="357"/>
        <w:contextualSpacing w:val="0"/>
        <w:jc w:val="both"/>
      </w:pPr>
      <w:r w:rsidRPr="000F5B5D">
        <w:rPr>
          <w:rtl/>
        </w:rPr>
        <w:t>שני הצדדים נדרשים לשתף פעולה באופן מלא לשם מכירת המגרש. הצדדים יישאו</w:t>
      </w:r>
      <w:r w:rsidR="00652091">
        <w:rPr>
          <w:rtl/>
        </w:rPr>
        <w:t xml:space="preserve"> בחלקים שווים בעלויות מכירת </w:t>
      </w:r>
      <w:r w:rsidR="00652091">
        <w:rPr>
          <w:rFonts w:hint="cs"/>
          <w:rtl/>
        </w:rPr>
        <w:t xml:space="preserve">המגרש, </w:t>
      </w:r>
      <w:r w:rsidRPr="000F5B5D">
        <w:rPr>
          <w:rtl/>
        </w:rPr>
        <w:t>לרבות</w:t>
      </w:r>
      <w:r w:rsidR="00DB1268">
        <w:rPr>
          <w:rFonts w:hint="cs"/>
          <w:rtl/>
        </w:rPr>
        <w:t xml:space="preserve"> חוות דעת,</w:t>
      </w:r>
      <w:r w:rsidRPr="000F5B5D">
        <w:rPr>
          <w:rtl/>
        </w:rPr>
        <w:t xml:space="preserve"> פרסום, תיווך, אגרות, מסים וכיו"ב.</w:t>
      </w:r>
    </w:p>
    <w:p w:rsidR="005E32A0" w:rsidRPr="000F5B5D" w:rsidRDefault="005E32A0" w:rsidP="000F5B5D">
      <w:pPr>
        <w:pStyle w:val="ad"/>
        <w:numPr>
          <w:ilvl w:val="0"/>
          <w:numId w:val="1"/>
        </w:numPr>
        <w:spacing w:after="160" w:line="360" w:lineRule="auto"/>
        <w:ind w:left="714" w:hanging="357"/>
        <w:contextualSpacing w:val="0"/>
        <w:jc w:val="both"/>
        <w:rPr>
          <w:rtl/>
        </w:rPr>
      </w:pPr>
      <w:r w:rsidRPr="000F5B5D">
        <w:rPr>
          <w:rtl/>
        </w:rPr>
        <w:t>תמורת המכירה תחולק בין הצדדים בחלקים שווים ביניהם, לאחר ניכוי עלויות המכירה וההוצאות הנלוות.</w:t>
      </w:r>
    </w:p>
    <w:p w:rsidR="005E32A0" w:rsidRPr="000F5B5D" w:rsidRDefault="005E32A0" w:rsidP="000F5B5D">
      <w:pPr>
        <w:pStyle w:val="ad"/>
        <w:numPr>
          <w:ilvl w:val="0"/>
          <w:numId w:val="1"/>
        </w:numPr>
        <w:spacing w:after="160" w:line="360" w:lineRule="auto"/>
        <w:ind w:left="714" w:hanging="357"/>
        <w:contextualSpacing w:val="0"/>
        <w:jc w:val="both"/>
        <w:rPr>
          <w:rtl/>
        </w:rPr>
      </w:pPr>
      <w:r w:rsidRPr="000F5B5D">
        <w:rPr>
          <w:rtl/>
        </w:rPr>
        <w:t>ככל ולא יעלה בידי הצדדים למכור את המגרש בתוך שישה חודשים ממועד קבלת חוות דעת שמאי מומחה אליו יפנו במשותף, פירוק השיתוף יועבר לביצוע בלשכת ההוצאה לפועל.</w:t>
      </w:r>
    </w:p>
    <w:p w:rsidR="000F5B5D" w:rsidRDefault="000F5B5D" w:rsidP="005E32A0">
      <w:pPr>
        <w:spacing w:after="160" w:line="360" w:lineRule="auto"/>
        <w:jc w:val="both"/>
        <w:rPr>
          <w:b/>
          <w:bCs/>
          <w:rtl/>
        </w:rPr>
      </w:pPr>
    </w:p>
    <w:p w:rsidR="005E32A0" w:rsidRDefault="005E32A0" w:rsidP="005E32A0">
      <w:pPr>
        <w:spacing w:after="160" w:line="360" w:lineRule="auto"/>
        <w:jc w:val="both"/>
        <w:rPr>
          <w:b/>
          <w:bCs/>
          <w:rtl/>
        </w:rPr>
      </w:pPr>
      <w:r>
        <w:rPr>
          <w:b/>
          <w:bCs/>
          <w:rtl/>
        </w:rPr>
        <w:t>רכבים ומיטלטלין</w:t>
      </w:r>
    </w:p>
    <w:p w:rsidR="005E32A0" w:rsidRPr="000F5B5D" w:rsidRDefault="005E32A0" w:rsidP="00550CAF">
      <w:pPr>
        <w:pStyle w:val="ad"/>
        <w:numPr>
          <w:ilvl w:val="0"/>
          <w:numId w:val="1"/>
        </w:numPr>
        <w:spacing w:after="160" w:line="360" w:lineRule="auto"/>
        <w:ind w:left="714" w:hanging="357"/>
        <w:contextualSpacing w:val="0"/>
        <w:jc w:val="both"/>
      </w:pPr>
      <w:r w:rsidRPr="000F5B5D">
        <w:rPr>
          <w:rtl/>
        </w:rPr>
        <w:t xml:space="preserve">במועד הקרע החזיק כל אחד מהצדדים רכב הרשום על שמו (האחד מסוג </w:t>
      </w:r>
      <w:r w:rsidR="00550CAF">
        <w:t>xxx</w:t>
      </w:r>
      <w:r w:rsidRPr="000F5B5D">
        <w:rPr>
          <w:rtl/>
        </w:rPr>
        <w:t xml:space="preserve"> והשני מסוג </w:t>
      </w:r>
      <w:r w:rsidR="00550CAF">
        <w:t>xxx</w:t>
      </w:r>
      <w:r w:rsidRPr="000F5B5D">
        <w:rPr>
          <w:rtl/>
        </w:rPr>
        <w:t xml:space="preserve">). משאין מחלוקת כי </w:t>
      </w:r>
      <w:r w:rsidR="00041FA0">
        <w:rPr>
          <w:rFonts w:hint="cs"/>
          <w:rtl/>
        </w:rPr>
        <w:t>שני</w:t>
      </w:r>
      <w:r w:rsidRPr="000F5B5D">
        <w:rPr>
          <w:rtl/>
        </w:rPr>
        <w:t xml:space="preserve"> הרכבים משותפים לצדדים, </w:t>
      </w:r>
      <w:r w:rsidR="00BC063D">
        <w:rPr>
          <w:rFonts w:hint="cs"/>
          <w:rtl/>
        </w:rPr>
        <w:t xml:space="preserve">ובהעדר הסכמה על הותרת כל רכב בידי מחזיקו, יש </w:t>
      </w:r>
      <w:r w:rsidRPr="000F5B5D">
        <w:rPr>
          <w:rtl/>
        </w:rPr>
        <w:t xml:space="preserve">לאזנם. </w:t>
      </w:r>
    </w:p>
    <w:p w:rsidR="005E32A0" w:rsidRPr="000F5B5D" w:rsidRDefault="005E32A0" w:rsidP="000F5B5D">
      <w:pPr>
        <w:pStyle w:val="ad"/>
        <w:numPr>
          <w:ilvl w:val="0"/>
          <w:numId w:val="1"/>
        </w:numPr>
        <w:spacing w:after="160" w:line="360" w:lineRule="auto"/>
        <w:ind w:left="714" w:hanging="357"/>
        <w:contextualSpacing w:val="0"/>
        <w:jc w:val="both"/>
      </w:pPr>
      <w:r w:rsidRPr="000F5B5D">
        <w:rPr>
          <w:rtl/>
        </w:rPr>
        <w:t>שווי הרכבים ייקבע לפי מחירון יצחק לוי לחודש יוני 2021 (חודש הפירוד), והצד הזכאי למחצית מההפרש יקבלה בתוך 60 ימים מיום מתן פסק דין זה.</w:t>
      </w:r>
    </w:p>
    <w:p w:rsidR="005E32A0" w:rsidRPr="000F5B5D" w:rsidRDefault="005E32A0" w:rsidP="0013413D">
      <w:pPr>
        <w:pStyle w:val="ad"/>
        <w:numPr>
          <w:ilvl w:val="0"/>
          <w:numId w:val="1"/>
        </w:numPr>
        <w:spacing w:after="160" w:line="360" w:lineRule="auto"/>
        <w:ind w:left="714" w:hanging="357"/>
        <w:contextualSpacing w:val="0"/>
        <w:jc w:val="both"/>
      </w:pPr>
      <w:r w:rsidRPr="000F5B5D">
        <w:rPr>
          <w:rtl/>
        </w:rPr>
        <w:t>בנוגע למיטלטלין, אף אחד מהצדדים לא פירט את המיטלטלין המשותפים לחלוקה ואת אופן החלוקה המבוקש. בנסיבות בהן אין אפשרות מעשית להעריך את שווי המיטלטלין שנטל כל אחד מהצדדים, בהעדר קבלות המעידות על שווי המיטלטלין שנלקחו; נוכח הזמן הרב שחלף ממועד רכישתם</w:t>
      </w:r>
      <w:r w:rsidR="00355050">
        <w:rPr>
          <w:rFonts w:hint="cs"/>
          <w:rtl/>
        </w:rPr>
        <w:t>-</w:t>
      </w:r>
      <w:r w:rsidRPr="000F5B5D">
        <w:rPr>
          <w:rtl/>
        </w:rPr>
        <w:t xml:space="preserve"> המיטלטלין בבית</w:t>
      </w:r>
      <w:r w:rsidR="0013413D">
        <w:rPr>
          <w:rFonts w:hint="cs"/>
          <w:rtl/>
        </w:rPr>
        <w:t xml:space="preserve"> שאינם מיטלטלין בשימושם של ילדי הצדדים הגרים בבית עם האישה, </w:t>
      </w:r>
      <w:r w:rsidRPr="000F5B5D">
        <w:rPr>
          <w:rtl/>
        </w:rPr>
        <w:t>יחולקו בין הצדדים באופן שבו האישה תערוך שתי רשימות, המחלקות את כלל המיטלטלין המשותפים שנותרו בדירה במועד הקרע (למעט מיטלטלין וריהוט המשמש את ילדי הצדדים) והאיש יבחר באחת מהרשימות.</w:t>
      </w:r>
    </w:p>
    <w:p w:rsidR="005E32A0" w:rsidRDefault="005E32A0" w:rsidP="005E32A0">
      <w:pPr>
        <w:pStyle w:val="ad"/>
        <w:spacing w:after="160" w:line="360" w:lineRule="auto"/>
        <w:jc w:val="both"/>
        <w:rPr>
          <w:rtl/>
        </w:rPr>
      </w:pPr>
    </w:p>
    <w:p w:rsidR="0013413D" w:rsidRDefault="0013413D" w:rsidP="005E32A0">
      <w:pPr>
        <w:pStyle w:val="ad"/>
        <w:spacing w:after="160" w:line="360" w:lineRule="auto"/>
        <w:jc w:val="both"/>
        <w:rPr>
          <w:rFonts w:ascii="David" w:hAnsi="David"/>
          <w:color w:val="000000"/>
        </w:rPr>
      </w:pPr>
    </w:p>
    <w:p w:rsidR="005E32A0" w:rsidRDefault="005E32A0" w:rsidP="00355050">
      <w:pPr>
        <w:spacing w:line="360" w:lineRule="auto"/>
        <w:jc w:val="both"/>
        <w:rPr>
          <w:rFonts w:ascii="Arial" w:hAnsi="Arial"/>
          <w:b/>
          <w:bCs/>
          <w:noProof w:val="0"/>
          <w:u w:val="single"/>
        </w:rPr>
      </w:pPr>
      <w:r>
        <w:rPr>
          <w:rFonts w:ascii="Arial" w:hAnsi="Arial"/>
          <w:b/>
          <w:bCs/>
          <w:noProof w:val="0"/>
          <w:u w:val="single"/>
          <w:rtl/>
        </w:rPr>
        <w:lastRenderedPageBreak/>
        <w:t>תמ"ש 33323-12-21 – התביעה הכספית להשבת הלוואה</w:t>
      </w:r>
      <w:r w:rsidR="00355050">
        <w:rPr>
          <w:rFonts w:ascii="Arial" w:hAnsi="Arial" w:hint="cs"/>
          <w:b/>
          <w:bCs/>
          <w:noProof w:val="0"/>
          <w:u w:val="single"/>
          <w:rtl/>
        </w:rPr>
        <w:t xml:space="preserve"> </w:t>
      </w:r>
      <w:r w:rsidR="007500F2">
        <w:rPr>
          <w:rFonts w:ascii="Arial" w:hAnsi="Arial" w:hint="cs"/>
          <w:b/>
          <w:bCs/>
          <w:noProof w:val="0"/>
          <w:u w:val="single"/>
          <w:rtl/>
        </w:rPr>
        <w:t xml:space="preserve">על ידי </w:t>
      </w:r>
      <w:r w:rsidR="00355050">
        <w:rPr>
          <w:rFonts w:ascii="Arial" w:hAnsi="Arial" w:hint="cs"/>
          <w:b/>
          <w:bCs/>
          <w:noProof w:val="0"/>
          <w:u w:val="single"/>
          <w:rtl/>
        </w:rPr>
        <w:t>אמו של האיש</w:t>
      </w:r>
    </w:p>
    <w:p w:rsidR="005E32A0" w:rsidRDefault="005E32A0" w:rsidP="005E32A0">
      <w:pPr>
        <w:spacing w:line="360" w:lineRule="auto"/>
        <w:jc w:val="both"/>
        <w:rPr>
          <w:rFonts w:ascii="Arial" w:hAnsi="Arial"/>
          <w:b/>
          <w:bCs/>
          <w:noProof w:val="0"/>
          <w:u w:val="single"/>
          <w:rtl/>
        </w:rPr>
      </w:pPr>
    </w:p>
    <w:p w:rsidR="005E32A0" w:rsidRPr="00C44C0F" w:rsidRDefault="005E32A0" w:rsidP="00C44C0F">
      <w:pPr>
        <w:spacing w:after="160" w:line="360" w:lineRule="auto"/>
        <w:jc w:val="both"/>
        <w:rPr>
          <w:u w:val="single"/>
        </w:rPr>
      </w:pPr>
      <w:r>
        <w:rPr>
          <w:u w:val="single"/>
          <w:rtl/>
        </w:rPr>
        <w:t>תמצית טענות הצדדים</w:t>
      </w:r>
    </w:p>
    <w:p w:rsidR="005E32A0" w:rsidRDefault="005E32A0" w:rsidP="00223C05">
      <w:pPr>
        <w:pStyle w:val="ad"/>
        <w:numPr>
          <w:ilvl w:val="0"/>
          <w:numId w:val="1"/>
        </w:numPr>
        <w:spacing w:after="160" w:line="360" w:lineRule="auto"/>
        <w:ind w:left="714" w:hanging="357"/>
        <w:contextualSpacing w:val="0"/>
        <w:jc w:val="both"/>
        <w:rPr>
          <w:rtl/>
        </w:rPr>
      </w:pPr>
      <w:r>
        <w:rPr>
          <w:rtl/>
        </w:rPr>
        <w:t>לטענת התובעת, עקב משבר כלכלי אליו נקלעו האיש והאישה, נטלה התובעת משכנתא הפוכה והעמידה עבורם הלוואה בשלוש פעימות שונות: בשנת 2017 סך של כ- 468,000 ₪; בחודש יולי 2020 סך של כ-50,000 ₪; וסך נוסף של 40,000 ₪. סה"כ העבירה להם התובעת</w:t>
      </w:r>
      <w:r w:rsidR="00223C05">
        <w:rPr>
          <w:rFonts w:hint="cs"/>
          <w:rtl/>
        </w:rPr>
        <w:t xml:space="preserve"> סך של </w:t>
      </w:r>
      <w:r>
        <w:rPr>
          <w:rtl/>
        </w:rPr>
        <w:t>כ-560,000 ₪, נומינלית.</w:t>
      </w:r>
    </w:p>
    <w:p w:rsidR="005E32A0" w:rsidRDefault="005E32A0" w:rsidP="00223C05">
      <w:pPr>
        <w:pStyle w:val="ad"/>
        <w:numPr>
          <w:ilvl w:val="0"/>
          <w:numId w:val="1"/>
        </w:numPr>
        <w:spacing w:after="160" w:line="360" w:lineRule="auto"/>
        <w:ind w:left="714" w:hanging="357"/>
        <w:contextualSpacing w:val="0"/>
        <w:jc w:val="both"/>
      </w:pPr>
      <w:r>
        <w:rPr>
          <w:rtl/>
        </w:rPr>
        <w:t xml:space="preserve">עוד לטענתה, במשך ארבע שנים נשאו הנתבעים יחד מדי חודש בהחזרי הריבית ודמי הניהול של הלוואת </w:t>
      </w:r>
      <w:r w:rsidR="00223C05">
        <w:rPr>
          <w:rFonts w:hint="cs"/>
          <w:rtl/>
        </w:rPr>
        <w:t>ה</w:t>
      </w:r>
      <w:r>
        <w:rPr>
          <w:rtl/>
        </w:rPr>
        <w:t xml:space="preserve">משכנתא </w:t>
      </w:r>
      <w:r w:rsidR="00223C05">
        <w:rPr>
          <w:rFonts w:hint="cs"/>
          <w:rtl/>
        </w:rPr>
        <w:t>ה</w:t>
      </w:r>
      <w:r>
        <w:rPr>
          <w:rtl/>
        </w:rPr>
        <w:t xml:space="preserve">הפוכה אותה נטלה התובעת עבורם, באמצעות העברות בנקאיות לחשבונה של התובעת בסך של 2,110 לחודש. עם פרוץ הסכסוך בין </w:t>
      </w:r>
      <w:r w:rsidRPr="000F5B5D">
        <w:rPr>
          <w:rtl/>
        </w:rPr>
        <w:t>הנתבעים</w:t>
      </w:r>
      <w:r>
        <w:rPr>
          <w:rtl/>
        </w:rPr>
        <w:t xml:space="preserve"> עצמם, החלה האישה להתכחש להלוואה שנתנה התובעת והפסיקה לשתף פעולה בהחזר</w:t>
      </w:r>
      <w:r w:rsidR="00223C05">
        <w:rPr>
          <w:rFonts w:hint="cs"/>
          <w:rtl/>
        </w:rPr>
        <w:t>י</w:t>
      </w:r>
      <w:r>
        <w:rPr>
          <w:rtl/>
        </w:rPr>
        <w:t xml:space="preserve"> התשלומים.</w:t>
      </w:r>
    </w:p>
    <w:p w:rsidR="005E32A0" w:rsidRDefault="005E32A0" w:rsidP="000F5B5D">
      <w:pPr>
        <w:pStyle w:val="ad"/>
        <w:numPr>
          <w:ilvl w:val="0"/>
          <w:numId w:val="1"/>
        </w:numPr>
        <w:spacing w:after="160" w:line="360" w:lineRule="auto"/>
        <w:ind w:left="714" w:hanging="357"/>
        <w:contextualSpacing w:val="0"/>
        <w:jc w:val="both"/>
      </w:pPr>
      <w:r>
        <w:rPr>
          <w:rtl/>
        </w:rPr>
        <w:t>לפיכך מבקשת התובעת להורות על הנתבעים, ביחד ולחוד, להשיב לה את כספי ההלוואה שהעמידה לנתבעים במשותף (כל אחד מחצית בסך 279,000 ₪), וכן לחייב את האישה בהוצאות בגין התכחשותה להלוואות שניתנו על ידי התובעת.</w:t>
      </w:r>
    </w:p>
    <w:p w:rsidR="005E32A0" w:rsidRDefault="005E32A0" w:rsidP="006C4F52">
      <w:pPr>
        <w:pStyle w:val="ad"/>
        <w:numPr>
          <w:ilvl w:val="0"/>
          <w:numId w:val="1"/>
        </w:numPr>
        <w:spacing w:after="160" w:line="360" w:lineRule="auto"/>
        <w:ind w:left="714" w:hanging="357"/>
        <w:contextualSpacing w:val="0"/>
        <w:jc w:val="both"/>
      </w:pPr>
      <w:r>
        <w:rPr>
          <w:rtl/>
        </w:rPr>
        <w:t>לטענת האישה, התובעת ובנה</w:t>
      </w:r>
      <w:r w:rsidR="00477C11">
        <w:rPr>
          <w:rFonts w:hint="cs"/>
          <w:rtl/>
        </w:rPr>
        <w:t>-האיש,</w:t>
      </w:r>
      <w:r>
        <w:rPr>
          <w:rtl/>
        </w:rPr>
        <w:t xml:space="preserve"> חברו יחד במטרה לעשוק אותה ולגרוף כספים לכיסו של האיש, </w:t>
      </w:r>
      <w:r w:rsidRPr="000F5B5D">
        <w:rPr>
          <w:rtl/>
        </w:rPr>
        <w:t>כפי</w:t>
      </w:r>
      <w:r>
        <w:rPr>
          <w:rtl/>
        </w:rPr>
        <w:t xml:space="preserve"> ש</w:t>
      </w:r>
      <w:r w:rsidR="0017337E">
        <w:rPr>
          <w:rFonts w:hint="cs"/>
          <w:rtl/>
        </w:rPr>
        <w:t xml:space="preserve">הוא </w:t>
      </w:r>
      <w:r>
        <w:rPr>
          <w:rtl/>
        </w:rPr>
        <w:t xml:space="preserve">עשה </w:t>
      </w:r>
      <w:r w:rsidR="006C4F52">
        <w:rPr>
          <w:rFonts w:hint="cs"/>
          <w:rtl/>
        </w:rPr>
        <w:t xml:space="preserve">זאת </w:t>
      </w:r>
      <w:r>
        <w:rPr>
          <w:rtl/>
        </w:rPr>
        <w:t>במסגרת הליכים קודמים בין הצדדים. לטענתה, התובעת לא הצליחה להרים את הנטל ולהוכיח כי הכספים שהעניקה לבני הזוג הם כספי הלוואה ולא מתנה, ומכל מקום האישה לא ידעה כי התובעת העבירה כספים לבני הזוג.</w:t>
      </w:r>
    </w:p>
    <w:p w:rsidR="00400F5B" w:rsidRDefault="00400F5B" w:rsidP="00400F5B">
      <w:pPr>
        <w:pStyle w:val="ad"/>
        <w:numPr>
          <w:ilvl w:val="0"/>
          <w:numId w:val="1"/>
        </w:numPr>
        <w:spacing w:after="160" w:line="360" w:lineRule="auto"/>
        <w:ind w:left="714" w:hanging="357"/>
        <w:contextualSpacing w:val="0"/>
        <w:jc w:val="both"/>
      </w:pPr>
      <w:r>
        <w:rPr>
          <w:rtl/>
        </w:rPr>
        <w:t>האיש גם הגיש כתב הגנה מטעמו, בו הסכים לנטען בכתב התביעה, והדגיש את הטענות כנגד האישה. בדיון מיום 10.04.22 הודיע האיש כי הוא מסכים למתן פסק דין לפיו עליו להשיב לא</w:t>
      </w:r>
      <w:r>
        <w:rPr>
          <w:rFonts w:hint="cs"/>
          <w:rtl/>
        </w:rPr>
        <w:t>מ</w:t>
      </w:r>
      <w:r>
        <w:rPr>
          <w:rtl/>
        </w:rPr>
        <w:t>ו את הסכום הנטען יחד עם האישה, אולם האישה מתנגדת לכך. מאחר שהאיש הודה בטענות התובעת הרי שלגביו אין צורך להכריע</w:t>
      </w:r>
      <w:r w:rsidR="00CD2A27">
        <w:rPr>
          <w:rFonts w:hint="cs"/>
          <w:rtl/>
        </w:rPr>
        <w:t>, ועליו להשיב לאמו מחצית מהסכום הנטען.</w:t>
      </w:r>
    </w:p>
    <w:p w:rsidR="005E32A0" w:rsidRPr="00400F5B" w:rsidRDefault="005E32A0" w:rsidP="000F5B5D">
      <w:pPr>
        <w:pStyle w:val="ad"/>
        <w:spacing w:after="160" w:line="360" w:lineRule="auto"/>
        <w:ind w:left="714"/>
        <w:contextualSpacing w:val="0"/>
        <w:jc w:val="both"/>
      </w:pPr>
    </w:p>
    <w:p w:rsidR="005E32A0" w:rsidRDefault="005E32A0" w:rsidP="005E32A0">
      <w:pPr>
        <w:spacing w:after="160" w:line="360" w:lineRule="auto"/>
        <w:jc w:val="both"/>
        <w:rPr>
          <w:u w:val="single"/>
          <w:rtl/>
        </w:rPr>
      </w:pPr>
      <w:r>
        <w:rPr>
          <w:u w:val="single"/>
          <w:rtl/>
        </w:rPr>
        <w:t>ניתוח מארג הראיות</w:t>
      </w:r>
    </w:p>
    <w:p w:rsidR="005E32A0" w:rsidRDefault="005E32A0" w:rsidP="00422C95">
      <w:pPr>
        <w:pStyle w:val="ad"/>
        <w:numPr>
          <w:ilvl w:val="0"/>
          <w:numId w:val="1"/>
        </w:numPr>
        <w:spacing w:after="160" w:line="360" w:lineRule="auto"/>
        <w:ind w:left="714" w:hanging="357"/>
        <w:contextualSpacing w:val="0"/>
        <w:jc w:val="both"/>
        <w:rPr>
          <w:rtl/>
        </w:rPr>
      </w:pPr>
      <w:r>
        <w:rPr>
          <w:rtl/>
        </w:rPr>
        <w:t>נקודת המוצא היא העברת כספים מהתובעת לאיש והאישה, לאחר נטילת משכנתא הפוכה לשם כך</w:t>
      </w:r>
      <w:r w:rsidR="00AE00A1">
        <w:rPr>
          <w:rFonts w:hint="cs"/>
          <w:rtl/>
        </w:rPr>
        <w:t>,</w:t>
      </w:r>
      <w:r w:rsidR="00422C95">
        <w:rPr>
          <w:rFonts w:hint="cs"/>
          <w:rtl/>
        </w:rPr>
        <w:t xml:space="preserve"> בסך 468,000 ₪</w:t>
      </w:r>
      <w:r>
        <w:rPr>
          <w:rtl/>
        </w:rPr>
        <w:t>. אמנם לא נחתמו חוזי הלווא</w:t>
      </w:r>
      <w:r w:rsidR="00422C95">
        <w:rPr>
          <w:rFonts w:hint="cs"/>
          <w:rtl/>
        </w:rPr>
        <w:t>ות</w:t>
      </w:r>
      <w:r w:rsidR="00422C95">
        <w:rPr>
          <w:rtl/>
        </w:rPr>
        <w:t xml:space="preserve"> ותנאי החזרת</w:t>
      </w:r>
      <w:r w:rsidR="00422C95">
        <w:rPr>
          <w:rFonts w:hint="cs"/>
          <w:rtl/>
        </w:rPr>
        <w:t>ן</w:t>
      </w:r>
      <w:r>
        <w:rPr>
          <w:rtl/>
        </w:rPr>
        <w:t xml:space="preserve"> לא הועלו על כתב, אך </w:t>
      </w:r>
      <w:r w:rsidR="00422C95">
        <w:rPr>
          <w:rtl/>
        </w:rPr>
        <w:t>כפי שיפורט להלן</w:t>
      </w:r>
      <w:r w:rsidR="00422C95">
        <w:rPr>
          <w:rFonts w:hint="cs"/>
          <w:rtl/>
        </w:rPr>
        <w:t xml:space="preserve">, </w:t>
      </w:r>
      <w:r>
        <w:rPr>
          <w:rtl/>
        </w:rPr>
        <w:t>הוכח כי הן האיש והן האישה ידעו כי מדובר בכספי הלוואה מאת אמ</w:t>
      </w:r>
      <w:r w:rsidR="00422C95">
        <w:rPr>
          <w:rtl/>
        </w:rPr>
        <w:t>ו של האיש לטובת בני הזוג</w:t>
      </w:r>
      <w:r w:rsidR="002D6E41">
        <w:rPr>
          <w:rFonts w:hint="cs"/>
          <w:rtl/>
        </w:rPr>
        <w:t xml:space="preserve"> גם יחד</w:t>
      </w:r>
      <w:r w:rsidR="00422C95">
        <w:rPr>
          <w:rFonts w:hint="cs"/>
          <w:rtl/>
        </w:rPr>
        <w:t>.</w:t>
      </w:r>
    </w:p>
    <w:p w:rsidR="005E32A0" w:rsidRPr="000F5B5D" w:rsidRDefault="005E32A0" w:rsidP="000F5B5D">
      <w:pPr>
        <w:pStyle w:val="ad"/>
        <w:numPr>
          <w:ilvl w:val="0"/>
          <w:numId w:val="1"/>
        </w:numPr>
        <w:spacing w:after="160" w:line="360" w:lineRule="auto"/>
        <w:ind w:left="714" w:hanging="357"/>
        <w:contextualSpacing w:val="0"/>
        <w:jc w:val="both"/>
      </w:pPr>
      <w:r>
        <w:rPr>
          <w:rtl/>
        </w:rPr>
        <w:lastRenderedPageBreak/>
        <w:t>בסיכומי האישה נטען לראשונה כי בין הצדדים מחלוקת בנוגע לשאלת סיווג פעולת</w:t>
      </w:r>
      <w:r w:rsidR="00484349">
        <w:rPr>
          <w:rFonts w:hint="cs"/>
          <w:rtl/>
        </w:rPr>
        <w:t xml:space="preserve"> העברת</w:t>
      </w:r>
      <w:r>
        <w:rPr>
          <w:rtl/>
        </w:rPr>
        <w:t xml:space="preserve"> הכספים, כאשר לטענתה מדובר בכספים שניתנו במתנה לטובת האיש בהתאם ל"חזקת המתנה"</w:t>
      </w:r>
      <w:r w:rsidR="00484349">
        <w:rPr>
          <w:rFonts w:hint="cs"/>
          <w:rtl/>
        </w:rPr>
        <w:t xml:space="preserve"> המוכרת בפסיקה</w:t>
      </w:r>
      <w:r>
        <w:rPr>
          <w:rtl/>
        </w:rPr>
        <w:t xml:space="preserve">, ולא בכספי הלוואה כטענת התובעת. </w:t>
      </w:r>
    </w:p>
    <w:p w:rsidR="005E32A0" w:rsidRPr="000F5B5D" w:rsidRDefault="005E32A0" w:rsidP="000F5B5D">
      <w:pPr>
        <w:pStyle w:val="ad"/>
        <w:numPr>
          <w:ilvl w:val="0"/>
          <w:numId w:val="1"/>
        </w:numPr>
        <w:spacing w:after="160" w:line="360" w:lineRule="auto"/>
        <w:ind w:left="714" w:hanging="357"/>
        <w:contextualSpacing w:val="0"/>
        <w:jc w:val="both"/>
      </w:pPr>
      <w:r>
        <w:rPr>
          <w:rtl/>
        </w:rPr>
        <w:t xml:space="preserve">ראשית, אין לטענה זו זכר בכתב ההגנה ובתע"ר האישה, ומכאן שמדובר בהרחבת חזית אסורה. מכל מקום, </w:t>
      </w:r>
      <w:r w:rsidRPr="000F5B5D">
        <w:rPr>
          <w:rtl/>
        </w:rPr>
        <w:t>לאחר בחינת מלוא הראיות, העדויות והטענות, מצאתי כי מדובר בחוב משותף ותקף, בו חב בני הזוג יחד כלפי התובעת, והכל כפי שיפורט להלן.</w:t>
      </w:r>
    </w:p>
    <w:p w:rsidR="005E32A0" w:rsidRDefault="005E32A0" w:rsidP="00C511DE">
      <w:pPr>
        <w:pStyle w:val="ad"/>
        <w:numPr>
          <w:ilvl w:val="0"/>
          <w:numId w:val="1"/>
        </w:numPr>
        <w:spacing w:after="160" w:line="360" w:lineRule="auto"/>
        <w:ind w:left="714" w:hanging="357"/>
        <w:contextualSpacing w:val="0"/>
        <w:jc w:val="both"/>
      </w:pPr>
      <w:r>
        <w:rPr>
          <w:rtl/>
        </w:rPr>
        <w:t>בחודש יוני לשנת 2017 נטלה התובעת יחד עם בעלה (</w:t>
      </w:r>
      <w:r w:rsidR="00484349">
        <w:rPr>
          <w:rFonts w:hint="cs"/>
          <w:rtl/>
        </w:rPr>
        <w:t>אביו של</w:t>
      </w:r>
      <w:r>
        <w:rPr>
          <w:rtl/>
        </w:rPr>
        <w:t xml:space="preserve"> האיש) הלוואה מסוג "משכנתא הפוכה" בסך של 468,000 ₪, כאשר החזר התשלום החודשי של הריבית ודמי הניה</w:t>
      </w:r>
      <w:r w:rsidR="00C511DE">
        <w:rPr>
          <w:rtl/>
        </w:rPr>
        <w:t>ול עמד על סך של כ-2,100 ₪</w:t>
      </w:r>
      <w:r w:rsidR="00C511DE">
        <w:rPr>
          <w:rFonts w:hint="cs"/>
          <w:rtl/>
        </w:rPr>
        <w:t xml:space="preserve"> </w:t>
      </w:r>
      <w:r>
        <w:rPr>
          <w:rtl/>
        </w:rPr>
        <w:t>(נספח 1 לתע"ר התובעת).</w:t>
      </w:r>
    </w:p>
    <w:p w:rsidR="005E32A0" w:rsidRDefault="005E32A0" w:rsidP="000F5B5D">
      <w:pPr>
        <w:pStyle w:val="ad"/>
        <w:numPr>
          <w:ilvl w:val="0"/>
          <w:numId w:val="1"/>
        </w:numPr>
        <w:spacing w:after="160" w:line="360" w:lineRule="auto"/>
        <w:ind w:left="714" w:hanging="357"/>
        <w:contextualSpacing w:val="0"/>
        <w:jc w:val="both"/>
      </w:pPr>
      <w:r>
        <w:rPr>
          <w:rtl/>
        </w:rPr>
        <w:t xml:space="preserve">בסמוך לאחר מכן, העבירה התובעת סך של 303,191 ₪ באמצעות המחאה בנקאית שנרשמה לפקודה </w:t>
      </w:r>
      <w:r>
        <w:rPr>
          <w:u w:val="single"/>
          <w:rtl/>
        </w:rPr>
        <w:t>האישה</w:t>
      </w:r>
      <w:r>
        <w:rPr>
          <w:rtl/>
        </w:rPr>
        <w:t xml:space="preserve"> בתאריך 09.07.17 (נספח 2 לתע"ר התובעת). אין מחלוקת כי הסכום הופקד ישירות לחשבון הבנק של האישה.</w:t>
      </w:r>
    </w:p>
    <w:p w:rsidR="005E32A0" w:rsidRDefault="005E32A0" w:rsidP="000A00FE">
      <w:pPr>
        <w:pStyle w:val="ad"/>
        <w:numPr>
          <w:ilvl w:val="0"/>
          <w:numId w:val="1"/>
        </w:numPr>
        <w:spacing w:after="160" w:line="360" w:lineRule="auto"/>
        <w:ind w:left="714" w:hanging="357"/>
        <w:contextualSpacing w:val="0"/>
        <w:jc w:val="both"/>
      </w:pPr>
      <w:r>
        <w:rPr>
          <w:rtl/>
        </w:rPr>
        <w:t>התובעת הציגה תחשיבים שערכה בזמן אמת בכתב ידה, ביחס לכספים ששילמה ישירות לנושים ולנותני שירותים שונים ששכרו בני הזוג, בסך כולל של 164,809 ₪ (נספח 3 לתע"ר התובעת). לכך מוסיפה התובעת וטוענת כי הלוותה לבני הזוג ס</w:t>
      </w:r>
      <w:r w:rsidR="000A00FE">
        <w:rPr>
          <w:rtl/>
        </w:rPr>
        <w:t xml:space="preserve">ך נוסף של 50,000 ₪ לטובת כיסוי </w:t>
      </w:r>
      <w:r>
        <w:rPr>
          <w:rtl/>
        </w:rPr>
        <w:t xml:space="preserve">חובות </w:t>
      </w:r>
      <w:r w:rsidR="000A00FE">
        <w:rPr>
          <w:rFonts w:hint="cs"/>
          <w:rtl/>
        </w:rPr>
        <w:t xml:space="preserve">של </w:t>
      </w:r>
      <w:r>
        <w:rPr>
          <w:rtl/>
        </w:rPr>
        <w:t xml:space="preserve">בנם של בני הזוג- יהב, </w:t>
      </w:r>
      <w:r w:rsidR="000A00FE">
        <w:rPr>
          <w:rtl/>
        </w:rPr>
        <w:t>בטרם גיוסו לצה"ל</w:t>
      </w:r>
      <w:r w:rsidR="000A00FE">
        <w:rPr>
          <w:rFonts w:hint="cs"/>
          <w:rtl/>
        </w:rPr>
        <w:t>, וכן</w:t>
      </w:r>
      <w:r>
        <w:rPr>
          <w:rtl/>
        </w:rPr>
        <w:t xml:space="preserve"> לטענתה הלוותה לבני הזוג סך נוסף של 40,000 ₪ עבור כיסוי חוב לבל"ל. </w:t>
      </w:r>
    </w:p>
    <w:p w:rsidR="005E32A0" w:rsidRDefault="005E32A0" w:rsidP="000F5B5D">
      <w:pPr>
        <w:pStyle w:val="ad"/>
        <w:numPr>
          <w:ilvl w:val="0"/>
          <w:numId w:val="1"/>
        </w:numPr>
        <w:spacing w:after="160" w:line="360" w:lineRule="auto"/>
        <w:ind w:left="714" w:hanging="357"/>
        <w:contextualSpacing w:val="0"/>
        <w:jc w:val="both"/>
      </w:pPr>
      <w:r>
        <w:rPr>
          <w:rtl/>
        </w:rPr>
        <w:t>הסכומים הנטענים מגיעים לסך כולל של 558,000 ₪. האישה לא הפריכה את הסכומים בכתבי טענותיה, אלא התכחשה באופן גורף לחוב הנטען כלפי התובעת וניסתה להרחיק עצמה מהסכומים ששילמה עבורם התובעת, בטענה כי מדובר בחוב אישי של האיש לאמו.</w:t>
      </w:r>
    </w:p>
    <w:p w:rsidR="005E32A0" w:rsidRDefault="005E32A0" w:rsidP="000F5B5D">
      <w:pPr>
        <w:pStyle w:val="ad"/>
        <w:numPr>
          <w:ilvl w:val="0"/>
          <w:numId w:val="1"/>
        </w:numPr>
        <w:spacing w:after="160" w:line="360" w:lineRule="auto"/>
        <w:ind w:left="714" w:hanging="357"/>
        <w:contextualSpacing w:val="0"/>
        <w:jc w:val="both"/>
      </w:pPr>
      <w:r>
        <w:rPr>
          <w:rtl/>
        </w:rPr>
        <w:t>כך בכתב ההגנה, טענה האישה כי הסכומים ניתנו לאיש בלבד על ידי אמו התובעת "</w:t>
      </w:r>
      <w:r>
        <w:rPr>
          <w:b/>
          <w:bCs/>
          <w:rtl/>
        </w:rPr>
        <w:t xml:space="preserve">מבלי שהנתבעת להסכים לראות בכך הלוואה שעליה לשאת בתשלומיה" </w:t>
      </w:r>
      <w:r>
        <w:rPr>
          <w:rtl/>
        </w:rPr>
        <w:t xml:space="preserve">(סעיף 17 לכתב ההנגה); </w:t>
      </w:r>
      <w:r>
        <w:rPr>
          <w:b/>
          <w:bCs/>
          <w:rtl/>
        </w:rPr>
        <w:t xml:space="preserve">"הנתבעת מעולם לא הסכימה לראות בכספים שהעניקה אמו של הנתבע ככספי הלוואה" </w:t>
      </w:r>
      <w:r>
        <w:rPr>
          <w:rtl/>
        </w:rPr>
        <w:t xml:space="preserve">(סעיף 26 לכתב ההגנה); </w:t>
      </w:r>
      <w:r>
        <w:rPr>
          <w:b/>
          <w:bCs/>
          <w:rtl/>
        </w:rPr>
        <w:t xml:space="preserve">"הנתבעת לא הייתה שותפה לכל הלוואה מצד התובעת כלפי בנה של הנתבעת. ככל שהתובעת העבירה כספים לנכדה, אין בכך משום הלוואה שעל הנתבעת לשאת בתשלומיה" </w:t>
      </w:r>
      <w:r>
        <w:rPr>
          <w:rtl/>
        </w:rPr>
        <w:t>(סעיף 31 לכתב ההגנה), וכיו"ב.</w:t>
      </w:r>
    </w:p>
    <w:p w:rsidR="005E32A0" w:rsidRDefault="005E32A0" w:rsidP="00473F1E">
      <w:pPr>
        <w:pStyle w:val="ad"/>
        <w:numPr>
          <w:ilvl w:val="0"/>
          <w:numId w:val="1"/>
        </w:numPr>
        <w:spacing w:after="160" w:line="360" w:lineRule="auto"/>
        <w:ind w:left="714" w:hanging="357"/>
        <w:contextualSpacing w:val="0"/>
        <w:jc w:val="both"/>
      </w:pPr>
      <w:r>
        <w:rPr>
          <w:rtl/>
        </w:rPr>
        <w:t>אלא שמהודעת וואטסאפ מיום 14.09.20 שהוצגה לבית המשפט, אשר</w:t>
      </w:r>
      <w:r w:rsidR="00473F1E">
        <w:rPr>
          <w:rFonts w:hint="cs"/>
          <w:rtl/>
        </w:rPr>
        <w:t xml:space="preserve"> שלחה</w:t>
      </w:r>
      <w:r>
        <w:rPr>
          <w:rtl/>
        </w:rPr>
        <w:t xml:space="preserve"> האישה עצמה ליזם של המגרש שבבעלות הצדדים (בה האישה מבקשת לדעת אודות</w:t>
      </w:r>
      <w:r w:rsidR="00473F1E">
        <w:rPr>
          <w:rFonts w:hint="cs"/>
          <w:rtl/>
        </w:rPr>
        <w:t xml:space="preserve"> התקדמות</w:t>
      </w:r>
      <w:r>
        <w:rPr>
          <w:rtl/>
        </w:rPr>
        <w:t xml:space="preserve"> </w:t>
      </w:r>
      <w:r w:rsidR="00473F1E">
        <w:rPr>
          <w:rFonts w:hint="cs"/>
          <w:rtl/>
        </w:rPr>
        <w:t>מצב</w:t>
      </w:r>
      <w:r>
        <w:rPr>
          <w:rtl/>
        </w:rPr>
        <w:t xml:space="preserve"> המגרש), נכתב בין היתר כדלקמן: </w:t>
      </w:r>
      <w:r>
        <w:rPr>
          <w:b/>
          <w:bCs/>
          <w:rtl/>
        </w:rPr>
        <w:t xml:space="preserve">"בנוסף לחובות שיצר בסך </w:t>
      </w:r>
      <w:r w:rsidRPr="00194040">
        <w:rPr>
          <w:b/>
          <w:bCs/>
          <w:u w:val="single"/>
          <w:rtl/>
        </w:rPr>
        <w:t>500,000 שח שהלוואה</w:t>
      </w:r>
      <w:r>
        <w:rPr>
          <w:b/>
          <w:bCs/>
          <w:u w:val="single"/>
          <w:rtl/>
        </w:rPr>
        <w:t xml:space="preserve"> שחמתי לקחה </w:t>
      </w:r>
      <w:r w:rsidRPr="00C05288">
        <w:rPr>
          <w:b/>
          <w:bCs/>
          <w:u w:val="single"/>
          <w:rtl/>
        </w:rPr>
        <w:t>עבורנו ורק תשלום הרבית שאנו משלמים הינה בסך 2000</w:t>
      </w:r>
      <w:r>
        <w:rPr>
          <w:b/>
          <w:bCs/>
          <w:rtl/>
        </w:rPr>
        <w:t xml:space="preserve"> שח ללא חישוב הקרן" </w:t>
      </w:r>
      <w:r>
        <w:rPr>
          <w:rtl/>
        </w:rPr>
        <w:t>(נספח 5 לתע"ר התובעת).</w:t>
      </w:r>
    </w:p>
    <w:p w:rsidR="005E32A0" w:rsidRDefault="005E32A0" w:rsidP="00C05288">
      <w:pPr>
        <w:pStyle w:val="ad"/>
        <w:numPr>
          <w:ilvl w:val="0"/>
          <w:numId w:val="1"/>
        </w:numPr>
        <w:spacing w:after="160" w:line="360" w:lineRule="auto"/>
        <w:ind w:left="714" w:hanging="357"/>
        <w:contextualSpacing w:val="0"/>
        <w:jc w:val="both"/>
      </w:pPr>
      <w:r>
        <w:rPr>
          <w:rtl/>
        </w:rPr>
        <w:lastRenderedPageBreak/>
        <w:t>האישה התבקשה</w:t>
      </w:r>
      <w:r w:rsidR="00797F3F">
        <w:rPr>
          <w:rFonts w:hint="cs"/>
          <w:rtl/>
        </w:rPr>
        <w:t xml:space="preserve"> </w:t>
      </w:r>
      <w:r w:rsidR="000D724E">
        <w:rPr>
          <w:rFonts w:hint="cs"/>
          <w:rtl/>
        </w:rPr>
        <w:t>בדיון</w:t>
      </w:r>
      <w:r>
        <w:rPr>
          <w:rtl/>
        </w:rPr>
        <w:t xml:space="preserve"> להתייחס </w:t>
      </w:r>
      <w:r w:rsidR="000D724E">
        <w:rPr>
          <w:rFonts w:hint="cs"/>
          <w:rtl/>
        </w:rPr>
        <w:t>לכך</w:t>
      </w:r>
      <w:r>
        <w:rPr>
          <w:rtl/>
        </w:rPr>
        <w:t xml:space="preserve">, </w:t>
      </w:r>
      <w:r w:rsidR="00797F3F">
        <w:rPr>
          <w:rFonts w:hint="cs"/>
          <w:rtl/>
        </w:rPr>
        <w:t>אך</w:t>
      </w:r>
      <w:r>
        <w:rPr>
          <w:rtl/>
        </w:rPr>
        <w:t xml:space="preserve"> תשובתה הייתה מתחמקת ומתחכמת</w:t>
      </w:r>
      <w:r w:rsidR="00C05288">
        <w:rPr>
          <w:rFonts w:hint="cs"/>
          <w:rtl/>
        </w:rPr>
        <w:t>, ב</w:t>
      </w:r>
      <w:r w:rsidR="00C05288">
        <w:rPr>
          <w:rtl/>
        </w:rPr>
        <w:t xml:space="preserve">נסיון להרחיק </w:t>
      </w:r>
      <w:r w:rsidR="00C05288">
        <w:rPr>
          <w:rFonts w:hint="cs"/>
          <w:rtl/>
        </w:rPr>
        <w:t xml:space="preserve">עצמה מההלוואה שנתנה </w:t>
      </w:r>
      <w:r w:rsidR="00C05288">
        <w:rPr>
          <w:rtl/>
        </w:rPr>
        <w:t>התובעת</w:t>
      </w:r>
      <w:r>
        <w:rPr>
          <w:rtl/>
        </w:rPr>
        <w:t xml:space="preserve">: </w:t>
      </w:r>
      <w:r>
        <w:rPr>
          <w:b/>
          <w:bCs/>
          <w:rtl/>
        </w:rPr>
        <w:t xml:space="preserve">"אמנם המילה הלוואה נאמרה פה, אבל זה לא דבר שחתמתי עליו. אבל ידעתי שהיא הביאה כספים על מנת לכסות חובות שהוא עשה, חובות שלא ידעתי ממה הם" </w:t>
      </w:r>
      <w:r>
        <w:rPr>
          <w:rtl/>
        </w:rPr>
        <w:t xml:space="preserve">(10.04.22, עמ' 3 ש' 35-23). </w:t>
      </w:r>
    </w:p>
    <w:p w:rsidR="005E32A0" w:rsidRDefault="005E32A0" w:rsidP="00C72C64">
      <w:pPr>
        <w:pStyle w:val="ad"/>
        <w:numPr>
          <w:ilvl w:val="0"/>
          <w:numId w:val="1"/>
        </w:numPr>
        <w:spacing w:after="160" w:line="360" w:lineRule="auto"/>
        <w:ind w:left="714" w:hanging="357"/>
        <w:contextualSpacing w:val="0"/>
        <w:jc w:val="both"/>
      </w:pPr>
      <w:r>
        <w:rPr>
          <w:rtl/>
        </w:rPr>
        <w:t>כחלק מ</w:t>
      </w:r>
      <w:r w:rsidR="00C05288">
        <w:rPr>
          <w:rFonts w:hint="cs"/>
          <w:rtl/>
        </w:rPr>
        <w:t xml:space="preserve">אותו </w:t>
      </w:r>
      <w:r>
        <w:rPr>
          <w:rtl/>
        </w:rPr>
        <w:t>נסיון להרחיק את האישה מהחוב כלפי התובעת, טען בא כוחה בדיון (ההדגשות שלי- מ.ר.פ.): "</w:t>
      </w:r>
      <w:r>
        <w:rPr>
          <w:b/>
          <w:bCs/>
          <w:rtl/>
        </w:rPr>
        <w:t xml:space="preserve">בהודעה שכתבה אפשר לראות שכל מטרתה בשנת 2020 זה להחליף עם היזם ופה היא מספרת את כל הצרות שלה </w:t>
      </w:r>
      <w:r>
        <w:rPr>
          <w:b/>
          <w:bCs/>
          <w:u w:val="single"/>
          <w:rtl/>
        </w:rPr>
        <w:t>והשתרבבה לשם המילה הלוואה</w:t>
      </w:r>
      <w:r w:rsidR="00C72C64">
        <w:rPr>
          <w:rtl/>
        </w:rPr>
        <w:t>" (10.04.22, עמ' 4 ש' 14-13).</w:t>
      </w:r>
      <w:r>
        <w:rPr>
          <w:rtl/>
        </w:rPr>
        <w:t xml:space="preserve"> האישה בחקירתה הנגדית </w:t>
      </w:r>
      <w:r w:rsidR="00C72C64">
        <w:rPr>
          <w:rFonts w:hint="cs"/>
          <w:rtl/>
        </w:rPr>
        <w:t>הוסיפה ו</w:t>
      </w:r>
      <w:r>
        <w:rPr>
          <w:rtl/>
        </w:rPr>
        <w:t xml:space="preserve">טענה כי מדובר בהודעה שנכתבה </w:t>
      </w:r>
      <w:r w:rsidR="00C72C64">
        <w:rPr>
          <w:rFonts w:hint="cs"/>
          <w:rtl/>
        </w:rPr>
        <w:t>במסגרת</w:t>
      </w:r>
      <w:r>
        <w:rPr>
          <w:rtl/>
        </w:rPr>
        <w:t xml:space="preserve"> "</w:t>
      </w:r>
      <w:r>
        <w:rPr>
          <w:b/>
          <w:bCs/>
          <w:rtl/>
        </w:rPr>
        <w:t>אסטרטגיה</w:t>
      </w:r>
      <w:r>
        <w:rPr>
          <w:rtl/>
        </w:rPr>
        <w:t>" שלה ושל האיש, על מנת לדעת מה מצב המגרש, ולטענתה "</w:t>
      </w:r>
      <w:r>
        <w:rPr>
          <w:b/>
          <w:bCs/>
          <w:rtl/>
        </w:rPr>
        <w:t>זה לא קשור לעניין ההלוואה</w:t>
      </w:r>
      <w:r>
        <w:rPr>
          <w:rtl/>
        </w:rPr>
        <w:t>" (13.07.23, עמ'</w:t>
      </w:r>
      <w:r w:rsidR="00EC74C1">
        <w:rPr>
          <w:rFonts w:hint="cs"/>
          <w:rtl/>
        </w:rPr>
        <w:t xml:space="preserve"> 18 ש'</w:t>
      </w:r>
      <w:r>
        <w:rPr>
          <w:rtl/>
        </w:rPr>
        <w:t xml:space="preserve"> 32-30). </w:t>
      </w:r>
    </w:p>
    <w:p w:rsidR="005E32A0" w:rsidRDefault="005E32A0" w:rsidP="009C1376">
      <w:pPr>
        <w:pStyle w:val="ad"/>
        <w:numPr>
          <w:ilvl w:val="0"/>
          <w:numId w:val="1"/>
        </w:numPr>
        <w:spacing w:after="160" w:line="360" w:lineRule="auto"/>
        <w:ind w:left="714" w:hanging="357"/>
        <w:contextualSpacing w:val="0"/>
        <w:jc w:val="both"/>
      </w:pPr>
      <w:r>
        <w:rPr>
          <w:rtl/>
        </w:rPr>
        <w:t>התרשמתי כי מדובר בטענה שנולדה תוך כדי ניהול ההליך לאחר חשיפת המסמך, ו</w:t>
      </w:r>
      <w:r w:rsidR="00AE20FE">
        <w:rPr>
          <w:rFonts w:hint="cs"/>
          <w:rtl/>
        </w:rPr>
        <w:t xml:space="preserve">כי </w:t>
      </w:r>
      <w:r w:rsidR="003B60AA">
        <w:rPr>
          <w:rFonts w:hint="cs"/>
          <w:rtl/>
        </w:rPr>
        <w:t xml:space="preserve">אין </w:t>
      </w:r>
      <w:r w:rsidR="00AE20FE">
        <w:rPr>
          <w:rFonts w:hint="cs"/>
          <w:rtl/>
        </w:rPr>
        <w:t xml:space="preserve">זה </w:t>
      </w:r>
      <w:r>
        <w:rPr>
          <w:rtl/>
        </w:rPr>
        <w:t>מצב הדברים</w:t>
      </w:r>
      <w:r w:rsidR="003B60AA">
        <w:rPr>
          <w:rFonts w:hint="cs"/>
          <w:rtl/>
        </w:rPr>
        <w:t xml:space="preserve"> לאשורו</w:t>
      </w:r>
      <w:r>
        <w:rPr>
          <w:rtl/>
        </w:rPr>
        <w:t xml:space="preserve"> כפי שהאישה ראתה בזמן אמת. בהקשר זה, דברי האישה בסיכומיה כנגד התובעת יפים דווקא להתנהלות האישה עצמה, </w:t>
      </w:r>
      <w:r w:rsidR="009C1376">
        <w:rPr>
          <w:rFonts w:hint="cs"/>
          <w:rtl/>
        </w:rPr>
        <w:t xml:space="preserve">כי היא </w:t>
      </w:r>
      <w:r>
        <w:rPr>
          <w:b/>
          <w:bCs/>
          <w:rtl/>
        </w:rPr>
        <w:t xml:space="preserve">"מנסה להעניק פרשנות שתכשיר את כל טענותיה" </w:t>
      </w:r>
      <w:r>
        <w:rPr>
          <w:rtl/>
        </w:rPr>
        <w:t>(סעיף 53 לסיכומי האישה).</w:t>
      </w:r>
    </w:p>
    <w:p w:rsidR="005E32A0" w:rsidRDefault="005E32A0" w:rsidP="008B6A73">
      <w:pPr>
        <w:pStyle w:val="ad"/>
        <w:numPr>
          <w:ilvl w:val="0"/>
          <w:numId w:val="1"/>
        </w:numPr>
        <w:spacing w:after="160" w:line="360" w:lineRule="auto"/>
        <w:ind w:left="714" w:hanging="357"/>
        <w:contextualSpacing w:val="0"/>
        <w:jc w:val="both"/>
      </w:pPr>
      <w:r>
        <w:rPr>
          <w:rtl/>
        </w:rPr>
        <w:t xml:space="preserve">מכל מקום, מחומר הראיות עולה, כי לא רק שהאישה הכירה </w:t>
      </w:r>
      <w:r w:rsidR="009C1376">
        <w:rPr>
          <w:rFonts w:hint="cs"/>
          <w:rtl/>
        </w:rPr>
        <w:t>בהלוואה שנתנה ה</w:t>
      </w:r>
      <w:r w:rsidR="00797F3F">
        <w:rPr>
          <w:rFonts w:hint="cs"/>
          <w:rtl/>
        </w:rPr>
        <w:t>תובעת כ</w:t>
      </w:r>
      <w:r w:rsidR="009C1376">
        <w:rPr>
          <w:rFonts w:hint="cs"/>
          <w:rtl/>
        </w:rPr>
        <w:t xml:space="preserve">חוב משותף מתוך </w:t>
      </w:r>
      <w:r w:rsidR="00797F3F">
        <w:rPr>
          <w:rFonts w:hint="cs"/>
          <w:rtl/>
        </w:rPr>
        <w:t>החובות המשותפים</w:t>
      </w:r>
      <w:r>
        <w:rPr>
          <w:rtl/>
        </w:rPr>
        <w:t xml:space="preserve"> של בני הזוג, היא אף הציעה "לקחת על עצמה" לשלם סך של 200,000 ₪ </w:t>
      </w:r>
      <w:r w:rsidR="008B6A73">
        <w:rPr>
          <w:rFonts w:hint="cs"/>
          <w:rtl/>
        </w:rPr>
        <w:t>עבור חוב זה</w:t>
      </w:r>
      <w:r w:rsidR="00797F3F">
        <w:rPr>
          <w:rFonts w:hint="cs"/>
          <w:rtl/>
        </w:rPr>
        <w:t>.</w:t>
      </w:r>
    </w:p>
    <w:p w:rsidR="005E32A0" w:rsidRDefault="005E32A0" w:rsidP="004B7276">
      <w:pPr>
        <w:pStyle w:val="ad"/>
        <w:numPr>
          <w:ilvl w:val="0"/>
          <w:numId w:val="1"/>
        </w:numPr>
        <w:spacing w:after="160" w:line="360" w:lineRule="auto"/>
        <w:ind w:left="714" w:hanging="357"/>
        <w:contextualSpacing w:val="0"/>
        <w:jc w:val="both"/>
      </w:pPr>
      <w:r>
        <w:rPr>
          <w:rtl/>
        </w:rPr>
        <w:t xml:space="preserve">כך עולה ממכתב מיום 31.08.21 ששלחה לאיש (נספח 6 לתע"ר התובעת): </w:t>
      </w:r>
      <w:r>
        <w:rPr>
          <w:b/>
          <w:bCs/>
          <w:rtl/>
        </w:rPr>
        <w:t>"לאחר מאבקים עם עצמי [...] השלמתי עם עצמי ואקח 200 אלף ש"ח מהחובות, ואשלם אותם, כאשר נקבל את חלקי מהאדמה, ואשמח יותר לשלמם לפני, באם יהיה באפשרותי לשלם".</w:t>
      </w:r>
    </w:p>
    <w:p w:rsidR="005E32A0" w:rsidRDefault="005E32A0" w:rsidP="000F5B5D">
      <w:pPr>
        <w:pStyle w:val="ad"/>
        <w:numPr>
          <w:ilvl w:val="0"/>
          <w:numId w:val="1"/>
        </w:numPr>
        <w:spacing w:after="160" w:line="360" w:lineRule="auto"/>
        <w:ind w:left="714" w:hanging="357"/>
        <w:jc w:val="both"/>
      </w:pPr>
      <w:r>
        <w:rPr>
          <w:rtl/>
        </w:rPr>
        <w:t>האישה בחקירתה הנגדית לא הכחישה כי היא כתבה את המכתב</w:t>
      </w:r>
      <w:r w:rsidR="003654F3">
        <w:rPr>
          <w:rFonts w:hint="cs"/>
          <w:rtl/>
        </w:rPr>
        <w:t xml:space="preserve"> הנ"ל</w:t>
      </w:r>
      <w:r>
        <w:rPr>
          <w:rtl/>
        </w:rPr>
        <w:t xml:space="preserve"> ו</w:t>
      </w:r>
      <w:r w:rsidR="003654F3">
        <w:rPr>
          <w:rFonts w:hint="cs"/>
          <w:rtl/>
        </w:rPr>
        <w:t xml:space="preserve">היא </w:t>
      </w:r>
      <w:r>
        <w:rPr>
          <w:rtl/>
        </w:rPr>
        <w:t>אף אישרה כי מדובר בחובות לתובעת (ההדגשות שלי- מ.ר.פ.):</w:t>
      </w:r>
    </w:p>
    <w:p w:rsidR="005E32A0" w:rsidRDefault="005E32A0" w:rsidP="005E32A0">
      <w:pPr>
        <w:pStyle w:val="ad"/>
        <w:spacing w:after="160"/>
        <w:ind w:left="1440"/>
        <w:jc w:val="both"/>
        <w:rPr>
          <w:b/>
          <w:bCs/>
        </w:rPr>
      </w:pPr>
      <w:r>
        <w:rPr>
          <w:b/>
          <w:bCs/>
          <w:rtl/>
        </w:rPr>
        <w:t xml:space="preserve">".. המכתב הזה נכתב בשמי אם תקראי את כל המכתב, זה מציג את כל מה שאני רוצה להגיד. על מנת לא לעמוד מאחורי הדוכן ולא להביא את הילדים לסחרחורת של בית משפט. </w:t>
      </w:r>
    </w:p>
    <w:p w:rsidR="005E32A0" w:rsidRDefault="005E32A0" w:rsidP="005E32A0">
      <w:pPr>
        <w:pStyle w:val="ad"/>
        <w:spacing w:after="160"/>
        <w:ind w:left="1440"/>
        <w:jc w:val="both"/>
        <w:rPr>
          <w:b/>
          <w:bCs/>
        </w:rPr>
      </w:pPr>
      <w:r>
        <w:rPr>
          <w:b/>
          <w:bCs/>
          <w:rtl/>
        </w:rPr>
        <w:t xml:space="preserve">ש. על איזה חובות מדובר? חוב לבנק, חוב שכירות. </w:t>
      </w:r>
    </w:p>
    <w:p w:rsidR="005E32A0" w:rsidRDefault="005E32A0" w:rsidP="005E32A0">
      <w:pPr>
        <w:pStyle w:val="ad"/>
        <w:spacing w:after="160"/>
        <w:ind w:left="1440"/>
        <w:jc w:val="both"/>
        <w:rPr>
          <w:b/>
          <w:bCs/>
          <w:rtl/>
        </w:rPr>
      </w:pPr>
      <w:r>
        <w:rPr>
          <w:b/>
          <w:bCs/>
          <w:rtl/>
        </w:rPr>
        <w:t>ת. על מנת לא להגיע לכתלי בית המשפט, הסכמתי לקחת חלק מהחובות על עצמי.</w:t>
      </w:r>
    </w:p>
    <w:p w:rsidR="005E32A0" w:rsidRDefault="005E32A0" w:rsidP="005E32A0">
      <w:pPr>
        <w:pStyle w:val="ad"/>
        <w:spacing w:after="160"/>
        <w:ind w:left="1440"/>
        <w:jc w:val="both"/>
        <w:rPr>
          <w:b/>
          <w:bCs/>
          <w:rtl/>
        </w:rPr>
      </w:pPr>
      <w:r>
        <w:rPr>
          <w:b/>
          <w:bCs/>
          <w:rtl/>
        </w:rPr>
        <w:t>ש. חובות למי?</w:t>
      </w:r>
    </w:p>
    <w:p w:rsidR="005E32A0" w:rsidRDefault="005E32A0" w:rsidP="005E32A0">
      <w:pPr>
        <w:pStyle w:val="ad"/>
        <w:spacing w:after="160"/>
        <w:ind w:left="1440"/>
        <w:jc w:val="both"/>
        <w:rPr>
          <w:b/>
          <w:bCs/>
          <w:rtl/>
        </w:rPr>
      </w:pPr>
      <w:r>
        <w:rPr>
          <w:b/>
          <w:bCs/>
          <w:rtl/>
        </w:rPr>
        <w:t xml:space="preserve">ת. חובות של הבית. </w:t>
      </w:r>
    </w:p>
    <w:p w:rsidR="005E32A0" w:rsidRDefault="005E32A0" w:rsidP="005E32A0">
      <w:pPr>
        <w:pStyle w:val="ad"/>
        <w:spacing w:after="160"/>
        <w:ind w:left="1440"/>
        <w:jc w:val="both"/>
        <w:rPr>
          <w:b/>
          <w:bCs/>
          <w:rtl/>
        </w:rPr>
      </w:pPr>
      <w:r>
        <w:rPr>
          <w:b/>
          <w:bCs/>
          <w:rtl/>
        </w:rPr>
        <w:t>ש. 200 א' ₪ היו חובות של הבית בחודש אחד שעזב?</w:t>
      </w:r>
    </w:p>
    <w:p w:rsidR="005E32A0" w:rsidRDefault="005E32A0" w:rsidP="00E3274C">
      <w:pPr>
        <w:pStyle w:val="ad"/>
        <w:spacing w:after="160"/>
        <w:ind w:left="1440"/>
        <w:jc w:val="both"/>
        <w:rPr>
          <w:b/>
          <w:bCs/>
          <w:rtl/>
        </w:rPr>
      </w:pPr>
      <w:r>
        <w:rPr>
          <w:b/>
          <w:bCs/>
          <w:rtl/>
        </w:rPr>
        <w:t>ת. אם תקראי את ההיסטוריה של י</w:t>
      </w:r>
      <w:r w:rsidR="00E3274C">
        <w:rPr>
          <w:rFonts w:hint="cs"/>
          <w:b/>
          <w:bCs/>
          <w:rtl/>
        </w:rPr>
        <w:t>'</w:t>
      </w:r>
      <w:r>
        <w:rPr>
          <w:b/>
          <w:bCs/>
          <w:rtl/>
        </w:rPr>
        <w:t xml:space="preserve"> תביני למה הגענו לחובות האלה. </w:t>
      </w:r>
      <w:r>
        <w:rPr>
          <w:b/>
          <w:bCs/>
          <w:u w:val="single"/>
          <w:rtl/>
        </w:rPr>
        <w:t>להחזיר חובות של חמותי</w:t>
      </w:r>
      <w:r>
        <w:rPr>
          <w:b/>
          <w:bCs/>
          <w:rtl/>
        </w:rPr>
        <w:t>. "</w:t>
      </w:r>
    </w:p>
    <w:p w:rsidR="005E32A0" w:rsidRDefault="005E32A0" w:rsidP="005E32A0">
      <w:pPr>
        <w:pStyle w:val="ad"/>
        <w:spacing w:after="160"/>
        <w:ind w:left="1440"/>
        <w:jc w:val="both"/>
        <w:rPr>
          <w:b/>
          <w:bCs/>
          <w:rtl/>
        </w:rPr>
      </w:pPr>
      <w:r>
        <w:rPr>
          <w:rtl/>
        </w:rPr>
        <w:t>(13.07.23</w:t>
      </w:r>
      <w:r w:rsidR="003654F3">
        <w:rPr>
          <w:rFonts w:hint="cs"/>
          <w:rtl/>
        </w:rPr>
        <w:t>,</w:t>
      </w:r>
      <w:r>
        <w:rPr>
          <w:rtl/>
        </w:rPr>
        <w:t xml:space="preserve"> עמ' 17 ש' 33 עד עמ' 18 ש' 8).</w:t>
      </w:r>
    </w:p>
    <w:p w:rsidR="005E32A0" w:rsidRDefault="005E32A0" w:rsidP="005E32A0">
      <w:pPr>
        <w:pStyle w:val="ad"/>
        <w:spacing w:after="160"/>
        <w:ind w:left="714"/>
        <w:jc w:val="both"/>
        <w:rPr>
          <w:rtl/>
        </w:rPr>
      </w:pPr>
    </w:p>
    <w:p w:rsidR="005E32A0" w:rsidRDefault="00FF3F6A" w:rsidP="007F4B2A">
      <w:pPr>
        <w:pStyle w:val="ad"/>
        <w:numPr>
          <w:ilvl w:val="0"/>
          <w:numId w:val="1"/>
        </w:numPr>
        <w:spacing w:after="160" w:line="360" w:lineRule="auto"/>
        <w:ind w:left="714" w:hanging="357"/>
        <w:contextualSpacing w:val="0"/>
        <w:jc w:val="both"/>
      </w:pPr>
      <w:r>
        <w:rPr>
          <w:rFonts w:hint="cs"/>
          <w:rtl/>
        </w:rPr>
        <w:lastRenderedPageBreak/>
        <w:t xml:space="preserve">עוד </w:t>
      </w:r>
      <w:r w:rsidR="000A2E23">
        <w:rPr>
          <w:rFonts w:hint="cs"/>
          <w:rtl/>
        </w:rPr>
        <w:t>ה</w:t>
      </w:r>
      <w:r w:rsidR="005E32A0">
        <w:rPr>
          <w:rtl/>
        </w:rPr>
        <w:t>אישה</w:t>
      </w:r>
      <w:r w:rsidR="000A2E23">
        <w:rPr>
          <w:rFonts w:hint="cs"/>
          <w:rtl/>
        </w:rPr>
        <w:t xml:space="preserve"> אישרה</w:t>
      </w:r>
      <w:r>
        <w:rPr>
          <w:rFonts w:hint="cs"/>
          <w:rtl/>
        </w:rPr>
        <w:t>,</w:t>
      </w:r>
      <w:r w:rsidR="005E32A0">
        <w:rPr>
          <w:rtl/>
        </w:rPr>
        <w:t xml:space="preserve"> כי במסגרת חלוקה משותפת של בני הזוג בהכנסות והוצאות של הבית, הם שילמו יחד את תשלומי הריבית ודמי הניהול של הלוואת התובעת מדי חודש. אלא </w:t>
      </w:r>
      <w:r w:rsidR="007F4B2A">
        <w:rPr>
          <w:rtl/>
        </w:rPr>
        <w:t>שלטענת</w:t>
      </w:r>
      <w:r w:rsidR="007F4B2A">
        <w:rPr>
          <w:rFonts w:hint="cs"/>
          <w:rtl/>
        </w:rPr>
        <w:t xml:space="preserve">ה </w:t>
      </w:r>
      <w:r w:rsidR="005E32A0">
        <w:rPr>
          <w:rtl/>
        </w:rPr>
        <w:t>הכספים שולמו על ידי התובעת לטובת האיש בלבד, שכן האישה עצמה לא הייתה זקוקה להלוואה (13.07.23</w:t>
      </w:r>
      <w:r>
        <w:rPr>
          <w:rFonts w:hint="cs"/>
          <w:rtl/>
        </w:rPr>
        <w:t>,</w:t>
      </w:r>
      <w:r w:rsidR="005E32A0">
        <w:rPr>
          <w:rtl/>
        </w:rPr>
        <w:t xml:space="preserve"> עמ' 19 ש' 29-15).</w:t>
      </w:r>
    </w:p>
    <w:p w:rsidR="00EE376A" w:rsidRPr="00EE376A" w:rsidRDefault="00EE376A" w:rsidP="00EE376A">
      <w:pPr>
        <w:spacing w:after="160" w:line="360" w:lineRule="auto"/>
        <w:jc w:val="both"/>
        <w:rPr>
          <w:u w:val="single"/>
          <w:rtl/>
        </w:rPr>
      </w:pPr>
      <w:r w:rsidRPr="00EE376A">
        <w:rPr>
          <w:rFonts w:hint="cs"/>
          <w:u w:val="single"/>
          <w:rtl/>
        </w:rPr>
        <w:t>הכרעה</w:t>
      </w:r>
    </w:p>
    <w:p w:rsidR="005E32A0" w:rsidRDefault="005E32A0" w:rsidP="00C93B31">
      <w:pPr>
        <w:pStyle w:val="ad"/>
        <w:numPr>
          <w:ilvl w:val="0"/>
          <w:numId w:val="1"/>
        </w:numPr>
        <w:spacing w:after="160" w:line="360" w:lineRule="auto"/>
        <w:ind w:left="714" w:hanging="357"/>
        <w:contextualSpacing w:val="0"/>
        <w:jc w:val="both"/>
      </w:pPr>
      <w:r>
        <w:rPr>
          <w:rtl/>
        </w:rPr>
        <w:t>בחנתי בקפידה את</w:t>
      </w:r>
      <w:r w:rsidR="009C61E6">
        <w:rPr>
          <w:rFonts w:hint="cs"/>
          <w:rtl/>
        </w:rPr>
        <w:t xml:space="preserve"> הראיות ו</w:t>
      </w:r>
      <w:r>
        <w:rPr>
          <w:rtl/>
        </w:rPr>
        <w:t>העדויות שנשמעו בפניי. אמנם התובעת בעדותה טענה כי אינה זוכרת את הפרטים המדוייקים בנוגע להלוואות שנתנה לבני הזוג וכי לא נקבעו תנאים להחזרתן, אולם התובעת הוכיחה באמצעות עדותה אשר נתמכה בראיות, כי היא נטלה לטובת בני הזוג הלוואת משכנתא הפוכה בסך של 468,000 ₪, מתוכם סך של כ-303,</w:t>
      </w:r>
      <w:r w:rsidR="00C93B31">
        <w:rPr>
          <w:rFonts w:hint="cs"/>
          <w:rtl/>
        </w:rPr>
        <w:t>191</w:t>
      </w:r>
      <w:r>
        <w:rPr>
          <w:rtl/>
        </w:rPr>
        <w:t xml:space="preserve"> ₪ הועבר ישירות לחשבון הבנק של האישה. סכומים אלו ממילא לא נסתרו על ידי האישה.</w:t>
      </w:r>
    </w:p>
    <w:p w:rsidR="005E32A0" w:rsidRDefault="005E32A0" w:rsidP="00C93B31">
      <w:pPr>
        <w:pStyle w:val="ad"/>
        <w:numPr>
          <w:ilvl w:val="0"/>
          <w:numId w:val="1"/>
        </w:numPr>
        <w:spacing w:after="160" w:line="360" w:lineRule="auto"/>
        <w:ind w:left="714" w:hanging="357"/>
        <w:contextualSpacing w:val="0"/>
        <w:jc w:val="both"/>
      </w:pPr>
      <w:r>
        <w:rPr>
          <w:rtl/>
        </w:rPr>
        <w:t xml:space="preserve">עדותו של האיש חיזקה את </w:t>
      </w:r>
      <w:r w:rsidR="007338FC">
        <w:rPr>
          <w:rFonts w:hint="cs"/>
          <w:rtl/>
        </w:rPr>
        <w:t>גרסת</w:t>
      </w:r>
      <w:r>
        <w:rPr>
          <w:rtl/>
        </w:rPr>
        <w:t xml:space="preserve"> התובעת, כי </w:t>
      </w:r>
      <w:r w:rsidR="007338FC">
        <w:rPr>
          <w:rFonts w:hint="cs"/>
          <w:rtl/>
        </w:rPr>
        <w:t>הוא</w:t>
      </w:r>
      <w:r>
        <w:rPr>
          <w:rtl/>
        </w:rPr>
        <w:t xml:space="preserve"> פנה </w:t>
      </w:r>
      <w:r w:rsidR="007338FC">
        <w:rPr>
          <w:rFonts w:hint="cs"/>
          <w:rtl/>
        </w:rPr>
        <w:t>אל</w:t>
      </w:r>
      <w:r w:rsidR="00C93B31">
        <w:rPr>
          <w:rFonts w:hint="cs"/>
          <w:rtl/>
        </w:rPr>
        <w:t xml:space="preserve"> אמו</w:t>
      </w:r>
      <w:r>
        <w:rPr>
          <w:rtl/>
        </w:rPr>
        <w:t xml:space="preserve"> התובעת לקבלת עזרה כספית עקב חובות משותפים של הצדדים (גם אם </w:t>
      </w:r>
      <w:r w:rsidR="007338FC">
        <w:rPr>
          <w:rFonts w:hint="cs"/>
          <w:rtl/>
        </w:rPr>
        <w:t>בשל</w:t>
      </w:r>
      <w:r>
        <w:rPr>
          <w:rtl/>
        </w:rPr>
        <w:t xml:space="preserve"> עסקיו של האיש), וכי התובעת נטלה הלוואת משכנתא הפוכה- בלון, על מנת לסייע להם.</w:t>
      </w:r>
    </w:p>
    <w:p w:rsidR="005E32A0" w:rsidRDefault="006D4452" w:rsidP="006D4452">
      <w:pPr>
        <w:pStyle w:val="ad"/>
        <w:numPr>
          <w:ilvl w:val="0"/>
          <w:numId w:val="1"/>
        </w:numPr>
        <w:spacing w:after="160" w:line="360" w:lineRule="auto"/>
        <w:ind w:left="714" w:hanging="357"/>
        <w:contextualSpacing w:val="0"/>
        <w:jc w:val="both"/>
      </w:pPr>
      <w:r>
        <w:rPr>
          <w:rtl/>
        </w:rPr>
        <w:t xml:space="preserve">גרסתה של האישה </w:t>
      </w:r>
      <w:r w:rsidR="005E32A0">
        <w:rPr>
          <w:rtl/>
        </w:rPr>
        <w:t xml:space="preserve">לפיה לא ידעה על ההלוואה שקיבל האיש מאמו או כי לא הייתה חלק מקבלת ההלוואה, היא אבסורדית בנסיבות בהן הוכח כי האישה קיבלה ישירות לחשבון הבנק שלה סכום נכבד מאותה הלוואה, </w:t>
      </w:r>
      <w:r>
        <w:rPr>
          <w:rFonts w:hint="cs"/>
          <w:rtl/>
        </w:rPr>
        <w:t>היא שילמה יחד עם איש את החזרי תשלומי הריבית ודמי הניהול בסך של כ-2,100 ₪, היא הכירה</w:t>
      </w:r>
      <w:r>
        <w:rPr>
          <w:rtl/>
        </w:rPr>
        <w:t xml:space="preserve"> בזמן אמת בהלווא</w:t>
      </w:r>
      <w:r>
        <w:rPr>
          <w:rFonts w:hint="cs"/>
          <w:rtl/>
        </w:rPr>
        <w:t>ת התובעת</w:t>
      </w:r>
      <w:r w:rsidR="005E32A0">
        <w:rPr>
          <w:rtl/>
        </w:rPr>
        <w:t xml:space="preserve"> כחוב משותף של בני הזוג, ואף הציעה </w:t>
      </w:r>
      <w:r>
        <w:rPr>
          <w:rtl/>
        </w:rPr>
        <w:t xml:space="preserve">"לקחת על עצמה" סך של 200,000 ₪ </w:t>
      </w:r>
      <w:r>
        <w:rPr>
          <w:rFonts w:hint="cs"/>
          <w:rtl/>
        </w:rPr>
        <w:t>ל</w:t>
      </w:r>
      <w:r w:rsidR="005E32A0">
        <w:rPr>
          <w:rtl/>
        </w:rPr>
        <w:t xml:space="preserve">פרעון החוב, לאחר שיחסי הצדדים עלו על שרטון. </w:t>
      </w:r>
    </w:p>
    <w:p w:rsidR="00DB6FF8" w:rsidRDefault="006D4452" w:rsidP="00AD012A">
      <w:pPr>
        <w:pStyle w:val="ad"/>
        <w:numPr>
          <w:ilvl w:val="0"/>
          <w:numId w:val="1"/>
        </w:numPr>
        <w:spacing w:after="160" w:line="360" w:lineRule="auto"/>
        <w:ind w:left="714" w:hanging="357"/>
        <w:contextualSpacing w:val="0"/>
        <w:jc w:val="both"/>
      </w:pPr>
      <w:r>
        <w:rPr>
          <w:rFonts w:hint="cs"/>
          <w:rtl/>
        </w:rPr>
        <w:t>למעשה גרסת</w:t>
      </w:r>
      <w:r>
        <w:rPr>
          <w:rtl/>
        </w:rPr>
        <w:t xml:space="preserve"> האישה </w:t>
      </w:r>
      <w:r w:rsidR="00DB6FF8">
        <w:rPr>
          <w:rtl/>
        </w:rPr>
        <w:t>כי מעולם לא ראתה בכספי התובעת כהלוואה שעליה לשאת בתשלומיה, עומדת בסתירה מהותית לה</w:t>
      </w:r>
      <w:r w:rsidR="00DB6FF8">
        <w:rPr>
          <w:rFonts w:hint="cs"/>
          <w:rtl/>
        </w:rPr>
        <w:t xml:space="preserve">תנהלותה </w:t>
      </w:r>
      <w:r w:rsidR="00AD012A">
        <w:rPr>
          <w:rFonts w:hint="cs"/>
          <w:rtl/>
        </w:rPr>
        <w:t>ב</w:t>
      </w:r>
      <w:r w:rsidR="0097230E">
        <w:rPr>
          <w:rFonts w:hint="cs"/>
          <w:rtl/>
        </w:rPr>
        <w:t>עת</w:t>
      </w:r>
      <w:r w:rsidR="00DB6FF8">
        <w:rPr>
          <w:rFonts w:hint="cs"/>
          <w:rtl/>
        </w:rPr>
        <w:t xml:space="preserve"> קבלת</w:t>
      </w:r>
      <w:r w:rsidR="00DB6FF8">
        <w:rPr>
          <w:rtl/>
        </w:rPr>
        <w:t xml:space="preserve"> הכספים בזמן אמת, ואף לאחר מכן, כפי שהוצג לעיל. </w:t>
      </w:r>
      <w:r>
        <w:rPr>
          <w:rtl/>
        </w:rPr>
        <w:t>לפיכך לא מצאתי לקבל גרסה זו של האישה.</w:t>
      </w:r>
    </w:p>
    <w:p w:rsidR="00E909F5" w:rsidRDefault="00E909F5" w:rsidP="00E909F5">
      <w:pPr>
        <w:pStyle w:val="ad"/>
        <w:numPr>
          <w:ilvl w:val="0"/>
          <w:numId w:val="1"/>
        </w:numPr>
        <w:spacing w:after="160" w:line="360" w:lineRule="auto"/>
        <w:ind w:left="714" w:hanging="357"/>
        <w:contextualSpacing w:val="0"/>
        <w:jc w:val="both"/>
      </w:pPr>
      <w:r>
        <w:rPr>
          <w:rFonts w:hint="cs"/>
          <w:rtl/>
        </w:rPr>
        <w:t xml:space="preserve">במצב דברים זה, בו </w:t>
      </w:r>
      <w:r>
        <w:rPr>
          <w:rtl/>
        </w:rPr>
        <w:t xml:space="preserve">האישה לא הפריכה את סכום ההלוואה שנטלה התובעת לטובת בני הזוג בסך של 468,000 ₪, אלא אף הוכח כי לצורך פרעונו </w:t>
      </w:r>
      <w:r>
        <w:rPr>
          <w:rFonts w:hint="cs"/>
          <w:rtl/>
        </w:rPr>
        <w:t>האישה</w:t>
      </w:r>
      <w:r>
        <w:rPr>
          <w:rtl/>
        </w:rPr>
        <w:t xml:space="preserve"> שילמה יחד עם האיש את החזרי הריבית ודמי ניהול בסך של כ-2,100 ₪ בחודש, הרי שיש לקבל את גרסת התובעת באשר להתחייבות בני הזוג יחד להשיב לתובעת את סכום ההלוואה שנטלה עבורם, וכי הסכום ששילמה התובעת הוא חוב משותף של שני בני הזוג.</w:t>
      </w:r>
    </w:p>
    <w:p w:rsidR="005E32A0" w:rsidRDefault="005E32A0" w:rsidP="000F5B5D">
      <w:pPr>
        <w:pStyle w:val="ad"/>
        <w:numPr>
          <w:ilvl w:val="0"/>
          <w:numId w:val="1"/>
        </w:numPr>
        <w:spacing w:after="160" w:line="360" w:lineRule="auto"/>
        <w:ind w:left="714" w:hanging="357"/>
        <w:contextualSpacing w:val="0"/>
        <w:jc w:val="both"/>
        <w:rPr>
          <w:rFonts w:ascii="Arial" w:hAnsi="Arial"/>
          <w:noProof w:val="0"/>
        </w:rPr>
      </w:pPr>
      <w:r>
        <w:rPr>
          <w:rtl/>
        </w:rPr>
        <w:t>יתר הסכומים הנטענים</w:t>
      </w:r>
      <w:r w:rsidR="00E909F5">
        <w:rPr>
          <w:rFonts w:hint="cs"/>
          <w:rtl/>
        </w:rPr>
        <w:t xml:space="preserve"> על ידי התובע</w:t>
      </w:r>
      <w:r w:rsidR="0013413D">
        <w:rPr>
          <w:rFonts w:hint="cs"/>
          <w:rtl/>
        </w:rPr>
        <w:t>ת</w:t>
      </w:r>
      <w:r>
        <w:rPr>
          <w:rtl/>
        </w:rPr>
        <w:t xml:space="preserve"> בסך כולל של 90,000 ₪ לא הוכחו.</w:t>
      </w:r>
      <w:r>
        <w:rPr>
          <w:rFonts w:ascii="Arial" w:hAnsi="Arial"/>
          <w:noProof w:val="0"/>
          <w:rtl/>
        </w:rPr>
        <w:t xml:space="preserve"> כלל ידוע הוא כי "המוציא מחברו עליו הראיה". </w:t>
      </w:r>
      <w:r w:rsidRPr="000F5B5D">
        <w:rPr>
          <w:rtl/>
        </w:rPr>
        <w:t>בענייננו</w:t>
      </w:r>
      <w:r>
        <w:rPr>
          <w:rFonts w:ascii="Arial" w:hAnsi="Arial"/>
          <w:noProof w:val="0"/>
          <w:rtl/>
        </w:rPr>
        <w:t>, התובעת לא הוכיחה את הסכומים הנטענים, לא הציגה כל ראיה לכך, ובמהלך עדותה חזרה בעיקר על סכום ההלוואה בסך 468,000 ₪, אשר הוכח לעיל כי נטלה עבור בני הזוג.</w:t>
      </w:r>
    </w:p>
    <w:p w:rsidR="0009085E" w:rsidRDefault="005E32A0" w:rsidP="0009085E">
      <w:pPr>
        <w:pStyle w:val="ad"/>
        <w:numPr>
          <w:ilvl w:val="0"/>
          <w:numId w:val="1"/>
        </w:numPr>
        <w:spacing w:after="160" w:line="360" w:lineRule="auto"/>
        <w:ind w:left="714" w:hanging="357"/>
        <w:contextualSpacing w:val="0"/>
        <w:jc w:val="both"/>
      </w:pPr>
      <w:r>
        <w:rPr>
          <w:rtl/>
        </w:rPr>
        <w:lastRenderedPageBreak/>
        <w:t>הראיות כולן מובילות לקבלת גרסת התובעת, על פיה היא העבירה לבני הזוג הלוואה כספית בסך של לפחות 468,000 ₪, באמצעות הלוואת משכנתא</w:t>
      </w:r>
      <w:r w:rsidR="0009085E">
        <w:rPr>
          <w:rFonts w:hint="cs"/>
          <w:rtl/>
        </w:rPr>
        <w:t xml:space="preserve"> הפוכה</w:t>
      </w:r>
      <w:r>
        <w:rPr>
          <w:rtl/>
        </w:rPr>
        <w:t xml:space="preserve"> שנטלה</w:t>
      </w:r>
      <w:r w:rsidR="0009085E">
        <w:rPr>
          <w:rFonts w:hint="cs"/>
          <w:rtl/>
        </w:rPr>
        <w:t xml:space="preserve"> עבורם. לפיכך </w:t>
      </w:r>
      <w:r w:rsidR="0009085E">
        <w:rPr>
          <w:rtl/>
        </w:rPr>
        <w:t>האישה, שנהנתה מפירות ההלווא</w:t>
      </w:r>
      <w:r w:rsidR="0009085E">
        <w:rPr>
          <w:rFonts w:hint="cs"/>
          <w:rtl/>
        </w:rPr>
        <w:t>ה</w:t>
      </w:r>
      <w:r w:rsidR="0009085E" w:rsidRPr="000F5B5D">
        <w:rPr>
          <w:rtl/>
        </w:rPr>
        <w:t xml:space="preserve"> </w:t>
      </w:r>
      <w:r w:rsidR="0009085E">
        <w:rPr>
          <w:rFonts w:hint="cs"/>
          <w:rtl/>
        </w:rPr>
        <w:t xml:space="preserve">של התובעת </w:t>
      </w:r>
      <w:r w:rsidR="0009085E" w:rsidRPr="000F5B5D">
        <w:rPr>
          <w:rtl/>
        </w:rPr>
        <w:t>במהלך נישואי הצדדים, שותפה היא גם לחוב</w:t>
      </w:r>
      <w:r w:rsidR="0009085E">
        <w:rPr>
          <w:rFonts w:hint="cs"/>
          <w:rtl/>
        </w:rPr>
        <w:t xml:space="preserve"> ההלוואה לתובעת</w:t>
      </w:r>
      <w:r w:rsidR="0009085E" w:rsidRPr="000F5B5D">
        <w:rPr>
          <w:rtl/>
        </w:rPr>
        <w:t xml:space="preserve"> ולכן </w:t>
      </w:r>
      <w:r w:rsidR="0009085E">
        <w:rPr>
          <w:rFonts w:hint="cs"/>
          <w:rtl/>
        </w:rPr>
        <w:t xml:space="preserve">היא </w:t>
      </w:r>
      <w:r w:rsidR="0009085E" w:rsidRPr="000F5B5D">
        <w:rPr>
          <w:rtl/>
        </w:rPr>
        <w:t>חבה במחצית</w:t>
      </w:r>
      <w:r w:rsidR="0009085E">
        <w:rPr>
          <w:rFonts w:hint="cs"/>
          <w:rtl/>
        </w:rPr>
        <w:t>ה</w:t>
      </w:r>
      <w:r w:rsidR="0009085E">
        <w:rPr>
          <w:rtl/>
        </w:rPr>
        <w:t>.</w:t>
      </w:r>
    </w:p>
    <w:p w:rsidR="0009085E" w:rsidRDefault="0009085E" w:rsidP="0009085E">
      <w:pPr>
        <w:pStyle w:val="ad"/>
        <w:numPr>
          <w:ilvl w:val="0"/>
          <w:numId w:val="1"/>
        </w:numPr>
        <w:spacing w:after="160" w:line="360" w:lineRule="auto"/>
        <w:ind w:left="714" w:hanging="357"/>
        <w:contextualSpacing w:val="0"/>
        <w:jc w:val="both"/>
      </w:pPr>
      <w:r w:rsidRPr="000F5B5D">
        <w:rPr>
          <w:rtl/>
        </w:rPr>
        <w:t>הלכה היא שכשם שזכאי בן זוג להנאות מן הפירות שנוצרו במהלך החיים המשותפים, כך חייב הוא לשאת גם בעול החובות שנוצרו במהלך החיים המשותפים, כפי שקובע החוק ביחס לבני זוג שחל לגביהם הסדר איזון המשאבים.</w:t>
      </w:r>
    </w:p>
    <w:p w:rsidR="005E32A0" w:rsidRDefault="0009085E" w:rsidP="008F2E81">
      <w:pPr>
        <w:pStyle w:val="ad"/>
        <w:numPr>
          <w:ilvl w:val="0"/>
          <w:numId w:val="1"/>
        </w:numPr>
        <w:spacing w:after="160" w:line="360" w:lineRule="auto"/>
        <w:ind w:left="714" w:hanging="357"/>
        <w:contextualSpacing w:val="0"/>
        <w:jc w:val="both"/>
      </w:pPr>
      <w:r>
        <w:rPr>
          <w:rFonts w:hint="cs"/>
          <w:rtl/>
        </w:rPr>
        <w:t>אשר על כן,</w:t>
      </w:r>
      <w:r w:rsidR="005E32A0">
        <w:rPr>
          <w:rtl/>
        </w:rPr>
        <w:t xml:space="preserve"> התביעה להשבת </w:t>
      </w:r>
      <w:r w:rsidR="008F2E81">
        <w:rPr>
          <w:rFonts w:hint="cs"/>
          <w:rtl/>
        </w:rPr>
        <w:t>כספי הלוואה</w:t>
      </w:r>
      <w:r w:rsidR="005E32A0">
        <w:rPr>
          <w:rtl/>
        </w:rPr>
        <w:t xml:space="preserve"> שהוכחו בסך של 468,000 ₪ מתקבלת, ועל האישה להשיב לתובעת מחצית מסכום זה.</w:t>
      </w:r>
    </w:p>
    <w:p w:rsidR="005E32A0" w:rsidRDefault="005E32A0" w:rsidP="00EE6B9E">
      <w:pPr>
        <w:spacing w:after="160" w:line="360" w:lineRule="atLeast"/>
        <w:ind w:left="96"/>
        <w:jc w:val="both"/>
        <w:rPr>
          <w:rFonts w:cs="Times New Roman"/>
          <w:b/>
          <w:bCs/>
          <w:noProof w:val="0"/>
          <w:color w:val="000000"/>
        </w:rPr>
      </w:pPr>
      <w:r>
        <w:rPr>
          <w:rFonts w:ascii="David" w:hAnsi="David"/>
          <w:b/>
          <w:bCs/>
          <w:noProof w:val="0"/>
          <w:color w:val="000000"/>
          <w:u w:val="single"/>
          <w:rtl/>
        </w:rPr>
        <w:t>סוף דבר</w:t>
      </w:r>
    </w:p>
    <w:p w:rsidR="005E32A0" w:rsidRDefault="005E32A0" w:rsidP="000F5B5D">
      <w:pPr>
        <w:pStyle w:val="ad"/>
        <w:numPr>
          <w:ilvl w:val="0"/>
          <w:numId w:val="1"/>
        </w:numPr>
        <w:spacing w:after="160" w:line="360" w:lineRule="auto"/>
        <w:ind w:left="714" w:hanging="357"/>
        <w:jc w:val="both"/>
        <w:rPr>
          <w:rFonts w:cs="Times New Roman"/>
          <w:noProof w:val="0"/>
          <w:color w:val="000000"/>
        </w:rPr>
      </w:pPr>
      <w:r>
        <w:rPr>
          <w:rFonts w:ascii="David" w:hAnsi="David"/>
          <w:noProof w:val="0"/>
          <w:color w:val="000000"/>
          <w:rtl/>
        </w:rPr>
        <w:t xml:space="preserve">על יסוד כל </w:t>
      </w:r>
      <w:r>
        <w:rPr>
          <w:rFonts w:ascii="Arial" w:hAnsi="Arial"/>
          <w:noProof w:val="0"/>
          <w:rtl/>
        </w:rPr>
        <w:t>המפורט</w:t>
      </w:r>
      <w:r>
        <w:rPr>
          <w:rFonts w:ascii="David" w:hAnsi="David"/>
          <w:noProof w:val="0"/>
          <w:color w:val="000000"/>
          <w:rtl/>
        </w:rPr>
        <w:t xml:space="preserve"> נקבע כדלקמן:</w:t>
      </w:r>
    </w:p>
    <w:p w:rsidR="005E32A0" w:rsidRDefault="005E32A0" w:rsidP="005E32A0">
      <w:pPr>
        <w:pStyle w:val="ad"/>
        <w:numPr>
          <w:ilvl w:val="0"/>
          <w:numId w:val="2"/>
        </w:numPr>
        <w:spacing w:after="160" w:line="360" w:lineRule="auto"/>
        <w:jc w:val="both"/>
        <w:rPr>
          <w:rFonts w:ascii="David" w:hAnsi="David"/>
          <w:noProof w:val="0"/>
          <w:color w:val="000000"/>
          <w:rtl/>
        </w:rPr>
      </w:pPr>
      <w:r>
        <w:rPr>
          <w:rFonts w:ascii="David" w:hAnsi="David"/>
          <w:noProof w:val="0"/>
          <w:color w:val="000000"/>
          <w:rtl/>
        </w:rPr>
        <w:t xml:space="preserve">תביעת האיש </w:t>
      </w:r>
      <w:r w:rsidR="008F2E81">
        <w:rPr>
          <w:rFonts w:ascii="David" w:hAnsi="David" w:hint="cs"/>
          <w:noProof w:val="0"/>
          <w:color w:val="000000"/>
          <w:rtl/>
        </w:rPr>
        <w:t xml:space="preserve">כנגד האישה </w:t>
      </w:r>
      <w:r>
        <w:rPr>
          <w:rFonts w:ascii="David" w:hAnsi="David"/>
          <w:noProof w:val="0"/>
          <w:color w:val="000000"/>
          <w:rtl/>
        </w:rPr>
        <w:t>מתקבלת חלקית</w:t>
      </w:r>
      <w:r w:rsidR="008F2E81">
        <w:rPr>
          <w:rFonts w:ascii="David" w:hAnsi="David" w:hint="cs"/>
          <w:noProof w:val="0"/>
          <w:color w:val="000000"/>
          <w:rtl/>
        </w:rPr>
        <w:t>,</w:t>
      </w:r>
      <w:r>
        <w:rPr>
          <w:rFonts w:ascii="David" w:hAnsi="David"/>
          <w:noProof w:val="0"/>
          <w:color w:val="000000"/>
          <w:rtl/>
        </w:rPr>
        <w:t xml:space="preserve"> כמפורט לעיל.</w:t>
      </w:r>
    </w:p>
    <w:p w:rsidR="005E32A0" w:rsidRDefault="005E32A0" w:rsidP="005E32A0">
      <w:pPr>
        <w:pStyle w:val="ad"/>
        <w:numPr>
          <w:ilvl w:val="0"/>
          <w:numId w:val="2"/>
        </w:numPr>
        <w:spacing w:after="160" w:line="360" w:lineRule="auto"/>
        <w:jc w:val="both"/>
        <w:rPr>
          <w:rFonts w:ascii="David" w:hAnsi="David"/>
          <w:noProof w:val="0"/>
          <w:color w:val="000000"/>
          <w:rtl/>
        </w:rPr>
      </w:pPr>
      <w:r>
        <w:rPr>
          <w:rFonts w:ascii="David" w:hAnsi="David"/>
          <w:noProof w:val="0"/>
          <w:color w:val="000000"/>
          <w:rtl/>
        </w:rPr>
        <w:t>תביעת התובעת כנגד האיש והאישה מתקבלת חלקית</w:t>
      </w:r>
      <w:r w:rsidR="008F2E81">
        <w:rPr>
          <w:rFonts w:ascii="David" w:hAnsi="David" w:hint="cs"/>
          <w:noProof w:val="0"/>
          <w:color w:val="000000"/>
          <w:rtl/>
        </w:rPr>
        <w:t>,</w:t>
      </w:r>
      <w:r>
        <w:rPr>
          <w:rFonts w:ascii="David" w:hAnsi="David"/>
          <w:noProof w:val="0"/>
          <w:color w:val="000000"/>
          <w:rtl/>
        </w:rPr>
        <w:t xml:space="preserve"> כמפורט לעיל.</w:t>
      </w:r>
    </w:p>
    <w:p w:rsidR="008F2E81" w:rsidRDefault="005E32A0" w:rsidP="008F2E81">
      <w:pPr>
        <w:pStyle w:val="ad"/>
        <w:numPr>
          <w:ilvl w:val="0"/>
          <w:numId w:val="2"/>
        </w:numPr>
        <w:spacing w:after="160" w:line="360" w:lineRule="auto"/>
        <w:jc w:val="both"/>
        <w:rPr>
          <w:rFonts w:ascii="David" w:hAnsi="David"/>
          <w:noProof w:val="0"/>
          <w:color w:val="000000"/>
        </w:rPr>
      </w:pPr>
      <w:r>
        <w:rPr>
          <w:rFonts w:ascii="David" w:hAnsi="David"/>
          <w:noProof w:val="0"/>
          <w:color w:val="000000"/>
          <w:rtl/>
        </w:rPr>
        <w:t xml:space="preserve">האיש ישלם לאישה שכ"ט והוצאות ההליכים בסך כולל של 25,000 ₪. </w:t>
      </w:r>
    </w:p>
    <w:p w:rsidR="008F2E81" w:rsidRDefault="005E32A0" w:rsidP="008F2E81">
      <w:pPr>
        <w:pStyle w:val="ad"/>
        <w:numPr>
          <w:ilvl w:val="0"/>
          <w:numId w:val="2"/>
        </w:numPr>
        <w:spacing w:after="160" w:line="360" w:lineRule="auto"/>
        <w:jc w:val="both"/>
        <w:rPr>
          <w:rFonts w:ascii="David" w:hAnsi="David"/>
          <w:noProof w:val="0"/>
          <w:color w:val="000000"/>
        </w:rPr>
      </w:pPr>
      <w:r>
        <w:rPr>
          <w:rFonts w:ascii="David" w:hAnsi="David"/>
          <w:noProof w:val="0"/>
          <w:color w:val="000000"/>
          <w:rtl/>
        </w:rPr>
        <w:t xml:space="preserve">האישה תשלם </w:t>
      </w:r>
      <w:r w:rsidR="00EF3974">
        <w:rPr>
          <w:rFonts w:ascii="David" w:hAnsi="David" w:hint="cs"/>
          <w:noProof w:val="0"/>
          <w:color w:val="000000"/>
          <w:rtl/>
        </w:rPr>
        <w:t>לתובעת</w:t>
      </w:r>
      <w:r>
        <w:rPr>
          <w:rFonts w:ascii="David" w:hAnsi="David"/>
          <w:noProof w:val="0"/>
          <w:color w:val="000000"/>
          <w:rtl/>
        </w:rPr>
        <w:t xml:space="preserve"> שכ"ט והוצאות ההליכים בסך כולל של 25,000 ₪. </w:t>
      </w:r>
    </w:p>
    <w:p w:rsidR="005E32A0" w:rsidRDefault="008F2E81" w:rsidP="008F2E81">
      <w:pPr>
        <w:pStyle w:val="ad"/>
        <w:numPr>
          <w:ilvl w:val="0"/>
          <w:numId w:val="2"/>
        </w:numPr>
        <w:spacing w:after="160" w:line="360" w:lineRule="auto"/>
        <w:jc w:val="both"/>
        <w:rPr>
          <w:rFonts w:ascii="David" w:hAnsi="David"/>
          <w:noProof w:val="0"/>
          <w:color w:val="000000"/>
        </w:rPr>
      </w:pPr>
      <w:r>
        <w:rPr>
          <w:rFonts w:ascii="David" w:hAnsi="David" w:hint="cs"/>
          <w:noProof w:val="0"/>
          <w:color w:val="000000"/>
          <w:rtl/>
        </w:rPr>
        <w:t>סכומי ההוצאות</w:t>
      </w:r>
      <w:r w:rsidR="005E32A0">
        <w:rPr>
          <w:rFonts w:ascii="David" w:hAnsi="David"/>
          <w:noProof w:val="0"/>
          <w:color w:val="000000"/>
          <w:rtl/>
        </w:rPr>
        <w:t xml:space="preserve"> </w:t>
      </w:r>
      <w:r w:rsidR="00886E0B">
        <w:rPr>
          <w:rFonts w:ascii="David" w:hAnsi="David" w:hint="cs"/>
          <w:noProof w:val="0"/>
          <w:color w:val="000000"/>
          <w:rtl/>
        </w:rPr>
        <w:t xml:space="preserve">ישולמו </w:t>
      </w:r>
      <w:r w:rsidR="00886E0B">
        <w:rPr>
          <w:rFonts w:ascii="Arial" w:hAnsi="Arial"/>
          <w:noProof w:val="0"/>
          <w:rtl/>
        </w:rPr>
        <w:t>בתוך 30 ימים מהיום, שאם לא כן, יישא</w:t>
      </w:r>
      <w:r w:rsidR="00886E0B">
        <w:rPr>
          <w:rFonts w:ascii="Arial" w:hAnsi="Arial" w:hint="cs"/>
          <w:noProof w:val="0"/>
          <w:rtl/>
        </w:rPr>
        <w:t>ו</w:t>
      </w:r>
      <w:r w:rsidR="00886E0B">
        <w:rPr>
          <w:rFonts w:ascii="Arial" w:hAnsi="Arial"/>
          <w:noProof w:val="0"/>
          <w:rtl/>
        </w:rPr>
        <w:t xml:space="preserve"> הפרשי הצמדה וריבית ממועד החיוב ועד</w:t>
      </w:r>
      <w:r w:rsidR="002D1912">
        <w:rPr>
          <w:rFonts w:ascii="Arial" w:hAnsi="Arial" w:hint="cs"/>
          <w:noProof w:val="0"/>
          <w:rtl/>
        </w:rPr>
        <w:t xml:space="preserve"> מועד</w:t>
      </w:r>
      <w:r w:rsidR="00886E0B">
        <w:rPr>
          <w:rFonts w:ascii="Arial" w:hAnsi="Arial"/>
          <w:noProof w:val="0"/>
          <w:rtl/>
        </w:rPr>
        <w:t xml:space="preserve"> התשלום בפועל.</w:t>
      </w:r>
    </w:p>
    <w:p w:rsidR="00694556" w:rsidRDefault="005E32A0" w:rsidP="000F5B5D">
      <w:pPr>
        <w:pStyle w:val="ad"/>
        <w:numPr>
          <w:ilvl w:val="0"/>
          <w:numId w:val="2"/>
        </w:numPr>
        <w:spacing w:after="160" w:line="360" w:lineRule="auto"/>
        <w:jc w:val="both"/>
        <w:rPr>
          <w:rFonts w:ascii="David" w:hAnsi="David"/>
          <w:noProof w:val="0"/>
          <w:color w:val="000000"/>
        </w:rPr>
      </w:pPr>
      <w:r>
        <w:rPr>
          <w:rFonts w:ascii="David" w:hAnsi="David"/>
          <w:noProof w:val="0"/>
          <w:color w:val="000000"/>
          <w:rtl/>
        </w:rPr>
        <w:t>משתמו ההליכים, התיקים ייסגרו.</w:t>
      </w:r>
    </w:p>
    <w:p w:rsidR="00C6141D" w:rsidRPr="000F5B5D" w:rsidRDefault="00C6141D" w:rsidP="000F5B5D">
      <w:pPr>
        <w:pStyle w:val="ad"/>
        <w:numPr>
          <w:ilvl w:val="0"/>
          <w:numId w:val="2"/>
        </w:numPr>
        <w:spacing w:after="160" w:line="360" w:lineRule="auto"/>
        <w:jc w:val="both"/>
        <w:rPr>
          <w:rFonts w:ascii="David" w:hAnsi="David"/>
          <w:noProof w:val="0"/>
          <w:color w:val="000000"/>
          <w:rtl/>
        </w:rPr>
      </w:pPr>
      <w:r>
        <w:rPr>
          <w:rFonts w:ascii="David" w:hAnsi="David" w:hint="cs"/>
          <w:noProof w:val="0"/>
          <w:color w:val="000000"/>
          <w:rtl/>
        </w:rPr>
        <w:t>פסק הדין מותר בפרסום בכפוף להשמטת פרטים מזהים.</w:t>
      </w:r>
    </w:p>
    <w:p w:rsidR="00694556" w:rsidRDefault="00005C8B">
      <w:pPr>
        <w:spacing w:line="360" w:lineRule="auto"/>
        <w:jc w:val="both"/>
        <w:rPr>
          <w:rFonts w:ascii="Arial" w:hAnsi="Arial"/>
          <w:noProof w:val="0"/>
          <w:rtl/>
        </w:rPr>
      </w:pPr>
      <w:r>
        <w:rPr>
          <w:rFonts w:ascii="Arial" w:hAnsi="Arial"/>
          <w:noProof w:val="0"/>
          <w:rtl/>
        </w:rPr>
        <w:t xml:space="preserve">ניתן היום,  </w:t>
      </w:r>
      <w:sdt>
        <w:sdtPr>
          <w:rPr>
            <w:rtl/>
          </w:rPr>
          <w:alias w:val="1455"/>
          <w:tag w:val="1455"/>
          <w:id w:val="242217728"/>
          <w:text w:multiLine="1"/>
        </w:sdtPr>
        <w:sdtEndPr/>
        <w:sdtContent>
          <w:r>
            <w:rPr>
              <w:rFonts w:ascii="Arial" w:hAnsi="Arial"/>
              <w:noProof w:val="0"/>
              <w:rtl/>
            </w:rPr>
            <w:t>כ"ב אייר תשפ"ד</w:t>
          </w:r>
        </w:sdtContent>
      </w:sdt>
      <w:r>
        <w:rPr>
          <w:rFonts w:ascii="Arial" w:hAnsi="Arial"/>
          <w:noProof w:val="0"/>
          <w:rtl/>
        </w:rPr>
        <w:t xml:space="preserve">, </w:t>
      </w:r>
      <w:sdt>
        <w:sdtPr>
          <w:rPr>
            <w:rtl/>
          </w:rPr>
          <w:alias w:val="1456"/>
          <w:tag w:val="1456"/>
          <w:id w:val="-1101635932"/>
          <w:text w:multiLine="1"/>
        </w:sdtPr>
        <w:sdtEndPr/>
        <w:sdtContent>
          <w:r>
            <w:rPr>
              <w:rFonts w:ascii="Arial" w:hAnsi="Arial"/>
              <w:noProof w:val="0"/>
              <w:rtl/>
            </w:rPr>
            <w:t>30 מאי 2024</w:t>
          </w:r>
        </w:sdtContent>
      </w:sdt>
      <w:r>
        <w:rPr>
          <w:rFonts w:ascii="Arial" w:hAnsi="Arial"/>
          <w:noProof w:val="0"/>
          <w:rtl/>
        </w:rPr>
        <w:t>, בהעדר הצדדים.</w:t>
      </w:r>
    </w:p>
    <w:p w:rsidR="005B0F49" w:rsidRDefault="005B0F49" w:rsidP="00633C4F">
      <w:pPr>
        <w:spacing w:line="360" w:lineRule="auto"/>
        <w:jc w:val="both"/>
        <w:rPr>
          <w:rFonts w:ascii="Arial" w:hAnsi="Arial"/>
          <w:noProof w:val="0"/>
          <w:rtl/>
        </w:rPr>
      </w:pPr>
      <w:r>
        <w:rPr>
          <w:rFonts w:ascii="Arial" w:hAnsi="Arial" w:hint="cs"/>
          <w:noProof w:val="0"/>
          <w:rtl/>
        </w:rPr>
        <w:tab/>
      </w:r>
      <w:r>
        <w:rPr>
          <w:rFonts w:ascii="Arial" w:hAnsi="Arial" w:hint="cs"/>
          <w:noProof w:val="0"/>
          <w:rtl/>
        </w:rPr>
        <w:tab/>
      </w:r>
      <w:r>
        <w:rPr>
          <w:rFonts w:ascii="Arial" w:hAnsi="Arial" w:hint="cs"/>
          <w:noProof w:val="0"/>
          <w:rtl/>
        </w:rPr>
        <w:tab/>
      </w:r>
      <w:r>
        <w:rPr>
          <w:rFonts w:ascii="Arial" w:hAnsi="Arial" w:hint="cs"/>
          <w:noProof w:val="0"/>
          <w:rtl/>
        </w:rPr>
        <w:tab/>
      </w:r>
      <w:r>
        <w:rPr>
          <w:rFonts w:ascii="Arial" w:hAnsi="Arial" w:hint="cs"/>
          <w:noProof w:val="0"/>
          <w:rtl/>
        </w:rPr>
        <w:tab/>
      </w:r>
      <w:r w:rsidR="00633C4F">
        <w:rPr>
          <w:rFonts w:ascii="Arial" w:hAnsi="Arial"/>
          <w:noProof w:val="0"/>
          <w:rtl/>
        </w:rPr>
        <w:tab/>
      </w:r>
      <w:sdt>
        <w:sdtPr>
          <w:rPr>
            <w:rFonts w:ascii="Arial" w:hAnsi="Arial" w:hint="cs"/>
            <w:noProof w:val="0"/>
            <w:rtl/>
          </w:rPr>
          <w:alias w:val="2045"/>
          <w:tag w:val="2045"/>
          <w:id w:val="1736736771"/>
          <w:placeholder>
            <w:docPart w:val="03459962B6984C23A2D5882F7D086C2E"/>
          </w:placeholder>
          <w:showingPlcHdr/>
          <w:text w:multiLine="1"/>
        </w:sdtPr>
        <w:sdtEndPr/>
        <w:sdtContent/>
      </w:sdt>
      <w:r>
        <w:rPr>
          <w:rFonts w:ascii="Arial" w:hAnsi="Arial" w:hint="cs"/>
          <w:noProof w:val="0"/>
          <w:rtl/>
        </w:rPr>
        <w:tab/>
      </w:r>
      <w:r>
        <w:rPr>
          <w:rFonts w:ascii="Arial" w:hAnsi="Arial" w:hint="cs"/>
          <w:noProof w:val="0"/>
          <w:rtl/>
        </w:rPr>
        <w:tab/>
      </w:r>
      <w:r w:rsidR="00633C4F">
        <w:rPr>
          <w:rFonts w:ascii="Arial" w:hAnsi="Arial"/>
          <w:noProof w:val="0"/>
          <w:rtl/>
        </w:rPr>
        <w:t xml:space="preserve"> </w:t>
      </w:r>
    </w:p>
    <w:p w:rsidR="00694556" w:rsidRDefault="00921D24" w:rsidP="00633C4F">
      <w:pPr>
        <w:spacing w:line="360" w:lineRule="auto"/>
        <w:ind w:left="3600" w:firstLine="720"/>
      </w:pPr>
      <w:sdt>
        <w:sdtPr>
          <w:rPr>
            <w:rtl/>
          </w:rPr>
          <w:alias w:val="MergeField"/>
          <w:tag w:val="1237"/>
          <w:id w:val="-1823333719"/>
        </w:sdtPr>
        <w:sdtEndPr/>
        <w:sdtContent>
          <w:r w:rsidR="00E3274C">
            <w:drawing>
              <wp:inline distT="0" distB="0" distL="0" distR="0" wp14:editId="50D07946">
                <wp:extent cx="2752725" cy="11239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10" cstate="print">
                          <a:extLst/>
                        </a:blip>
                        <a:stretch>
                          <a:fillRect/>
                        </a:stretch>
                      </pic:blipFill>
                      <pic:spPr>
                        <a:xfrm>
                          <a:off x="0" y="0"/>
                          <a:ext cx="2752725" cy="1123950"/>
                        </a:xfrm>
                        <a:prstGeom prst="rect">
                          <a:avLst/>
                        </a:prstGeom>
                      </pic:spPr>
                    </pic:pic>
                  </a:graphicData>
                </a:graphic>
              </wp:inline>
            </w:drawing>
          </w:r>
        </w:sdtContent>
      </w:sdt>
    </w:p>
    <w:p w:rsidR="00694556" w:rsidRDefault="00694556" w:rsidP="00633C4F">
      <w:pPr>
        <w:spacing w:line="360" w:lineRule="auto"/>
        <w:ind w:left="3600" w:firstLine="720"/>
        <w:rPr>
          <w:rFonts w:ascii="Arial" w:hAnsi="Arial"/>
          <w:noProof w:val="0"/>
          <w:rtl/>
        </w:rPr>
      </w:pPr>
    </w:p>
    <w:p w:rsidR="00694556" w:rsidRDefault="00694556">
      <w:pPr>
        <w:spacing w:line="360" w:lineRule="auto"/>
        <w:jc w:val="both"/>
        <w:rPr>
          <w:rFonts w:ascii="Arial" w:hAnsi="Arial"/>
          <w:noProof w:val="0"/>
          <w:rtl/>
        </w:rPr>
      </w:pPr>
    </w:p>
    <w:p w:rsidR="00694556" w:rsidRDefault="00694556">
      <w:pPr>
        <w:spacing w:line="360" w:lineRule="auto"/>
        <w:jc w:val="both"/>
        <w:rPr>
          <w:rFonts w:ascii="Arial" w:hAnsi="Arial"/>
          <w:noProof w:val="0"/>
          <w:rtl/>
        </w:rPr>
      </w:pPr>
    </w:p>
    <w:sectPr w:rsidR="00694556" w:rsidSect="00903896">
      <w:headerReference w:type="default" r:id="rId11"/>
      <w:footerReference w:type="default" r:id="rId12"/>
      <w:pgSz w:w="11907" w:h="16840" w:code="9"/>
      <w:pgMar w:top="720" w:right="1701" w:bottom="1134" w:left="1701" w:header="720" w:footer="737"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21D24" w:rsidRDefault="00921D24">
      <w:r>
        <w:separator/>
      </w:r>
    </w:p>
  </w:endnote>
  <w:endnote w:type="continuationSeparator" w:id="0">
    <w:p w:rsidR="00921D24" w:rsidRDefault="00921D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David">
    <w:panose1 w:val="020E0502060401010101"/>
    <w:charset w:val="00"/>
    <w:family w:val="swiss"/>
    <w:pitch w:val="variable"/>
    <w:sig w:usb0="00000803" w:usb1="00000000" w:usb2="00000000" w:usb3="00000000" w:csb0="00000021" w:csb1="00000000"/>
  </w:font>
  <w:font w:name="Times New Roman">
    <w:panose1 w:val="02020603050405020304"/>
    <w:charset w:val="00"/>
    <w:family w:val="roman"/>
    <w:pitch w:val="variable"/>
    <w:sig w:usb0="E0002EFF" w:usb1="C000785B" w:usb2="00000009" w:usb3="00000000" w:csb0="000001FF"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1)">
    <w:altName w:val="Arial"/>
    <w:panose1 w:val="00000000000000000000"/>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2352F7">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317BC8">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317BC8">
      <w:rPr>
        <w:rStyle w:val="ab"/>
        <w:rtl/>
      </w:rPr>
      <w:t>12</w:t>
    </w:r>
    <w:r w:rsidRPr="004E6E3C">
      <w:rPr>
        <w:rStyle w:val="a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21D24" w:rsidRDefault="00921D24">
      <w:r>
        <w:separator/>
      </w:r>
    </w:p>
  </w:footnote>
  <w:footnote w:type="continuationSeparator" w:id="0">
    <w:p w:rsidR="00921D24" w:rsidRDefault="00921D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1277D7">
    <w:pPr>
      <w:pStyle w:val="a3"/>
      <w:jc w:val="center"/>
      <w:rPr>
        <w:rFonts w:cs="FrankRuehl"/>
        <w:noProof w:val="0"/>
        <w:sz w:val="28"/>
        <w:szCs w:val="28"/>
        <w:rtl/>
      </w:rPr>
    </w:pPr>
    <w:r>
      <w:rPr>
        <w:rFonts w:cs="FrankRuehl"/>
        <w:sz w:val="28"/>
        <w:szCs w:val="28"/>
      </w:rPr>
      <w:drawing>
        <wp:inline distT="0" distB="0" distL="0" distR="0" wp14:anchorId="1F9F84A5" wp14:editId="45B07E1D">
          <wp:extent cx="371475" cy="466725"/>
          <wp:effectExtent l="0" t="0" r="9525" b="952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1475" cy="46672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23"/>
      <w:gridCol w:w="3582"/>
    </w:tblGrid>
    <w:tr w:rsidR="00694556" w:rsidTr="00541598">
      <w:trPr>
        <w:trHeight w:hRule="exact" w:val="670"/>
        <w:jc w:val="center"/>
      </w:trPr>
      <w:sdt>
        <w:sdtPr>
          <w:rPr>
            <w:rtl/>
          </w:rPr>
          <w:alias w:val="1174"/>
          <w:tag w:val="1174"/>
          <w:id w:val="-1775709220"/>
          <w:text/>
        </w:sdtPr>
        <w:sdtEndPr/>
        <w:sdtContent>
          <w:tc>
            <w:tcPr>
              <w:tcW w:w="8721" w:type="dxa"/>
              <w:gridSpan w:val="2"/>
            </w:tcPr>
            <w:p w:rsidR="00694556" w:rsidRDefault="00005C8B">
              <w:pPr>
                <w:pStyle w:val="a3"/>
                <w:jc w:val="center"/>
                <w:rPr>
                  <w:rFonts w:ascii="Tahoma" w:hAnsi="Tahoma" w:cs="Tahoma"/>
                  <w:noProof w:val="0"/>
                  <w:color w:val="000080"/>
                  <w:rtl/>
                </w:rPr>
              </w:pPr>
              <w:r>
                <w:rPr>
                  <w:rFonts w:ascii="Tahoma" w:hAnsi="Tahoma" w:cs="Tahoma"/>
                  <w:b/>
                  <w:bCs/>
                  <w:noProof w:val="0"/>
                  <w:color w:val="000080"/>
                  <w:rtl/>
                </w:rPr>
                <w:t>בית משפט לענייני משפחה בראשון לציון</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trPr>
        <w:trHeight w:val="337"/>
        <w:jc w:val="center"/>
      </w:trPr>
      <w:tc>
        <w:tcPr>
          <w:tcW w:w="8721" w:type="dxa"/>
          <w:gridSpan w:val="2"/>
        </w:tcPr>
        <w:p w:rsidR="00694556" w:rsidRDefault="00921D24" w:rsidP="00FB44B6">
          <w:pPr>
            <w:rPr>
              <w:b/>
              <w:bCs/>
              <w:noProof w:val="0"/>
              <w:sz w:val="26"/>
              <w:szCs w:val="26"/>
              <w:rtl/>
            </w:rPr>
          </w:pPr>
          <w:sdt>
            <w:sdtPr>
              <w:rPr>
                <w:b/>
                <w:bCs/>
                <w:noProof w:val="0"/>
                <w:sz w:val="26"/>
                <w:szCs w:val="26"/>
                <w:rtl/>
              </w:rPr>
              <w:alias w:val="1170"/>
              <w:tag w:val="1170"/>
              <w:id w:val="299038016"/>
              <w:text w:multiLine="1"/>
            </w:sdtPr>
            <w:sdtEndPr/>
            <w:sdtContent>
              <w:r w:rsidR="00FB3C14">
                <w:rPr>
                  <w:b/>
                  <w:bCs/>
                  <w:noProof w:val="0"/>
                  <w:sz w:val="26"/>
                  <w:szCs w:val="26"/>
                  <w:rtl/>
                </w:rPr>
                <w:t>תלה"מ</w:t>
              </w:r>
            </w:sdtContent>
          </w:sdt>
          <w:r w:rsidR="00005C8B">
            <w:rPr>
              <w:b/>
              <w:bCs/>
              <w:noProof w:val="0"/>
              <w:sz w:val="26"/>
              <w:szCs w:val="26"/>
              <w:rtl/>
            </w:rPr>
            <w:t xml:space="preserve"> </w:t>
          </w:r>
          <w:sdt>
            <w:sdtPr>
              <w:rPr>
                <w:b/>
                <w:bCs/>
                <w:noProof w:val="0"/>
                <w:sz w:val="26"/>
                <w:szCs w:val="26"/>
                <w:rtl/>
              </w:rPr>
              <w:alias w:val="1171"/>
              <w:tag w:val="1171"/>
              <w:id w:val="81650337"/>
              <w:text w:multiLine="1"/>
            </w:sdtPr>
            <w:sdtEndPr/>
            <w:sdtContent>
              <w:r w:rsidR="00FB3C14">
                <w:rPr>
                  <w:b/>
                  <w:bCs/>
                  <w:noProof w:val="0"/>
                  <w:sz w:val="26"/>
                  <w:szCs w:val="26"/>
                  <w:rtl/>
                </w:rPr>
                <w:t>17148-08-21</w:t>
              </w:r>
            </w:sdtContent>
          </w:sdt>
          <w:r w:rsidR="00005C8B">
            <w:rPr>
              <w:b/>
              <w:bCs/>
              <w:noProof w:val="0"/>
              <w:sz w:val="26"/>
              <w:szCs w:val="26"/>
              <w:rtl/>
            </w:rPr>
            <w:t xml:space="preserve"> </w:t>
          </w:r>
          <w:sdt>
            <w:sdtPr>
              <w:rPr>
                <w:b/>
                <w:bCs/>
                <w:noProof w:val="0"/>
                <w:sz w:val="26"/>
                <w:szCs w:val="26"/>
                <w:rtl/>
              </w:rPr>
              <w:alias w:val="1172"/>
              <w:tag w:val="1172"/>
              <w:id w:val="-1742169342"/>
              <w:text w:multiLine="1"/>
            </w:sdtPr>
            <w:sdtEndPr/>
            <w:sdtContent>
              <w:r w:rsidR="00FB3C14">
                <w:rPr>
                  <w:b/>
                  <w:bCs/>
                  <w:noProof w:val="0"/>
                  <w:sz w:val="26"/>
                  <w:szCs w:val="26"/>
                  <w:rtl/>
                </w:rPr>
                <w:t>מ</w:t>
              </w:r>
              <w:r w:rsidR="00FB44B6">
                <w:rPr>
                  <w:rFonts w:hint="cs"/>
                  <w:b/>
                  <w:bCs/>
                  <w:noProof w:val="0"/>
                  <w:sz w:val="26"/>
                  <w:szCs w:val="26"/>
                  <w:rtl/>
                </w:rPr>
                <w:t>'</w:t>
              </w:r>
              <w:r w:rsidR="00FB3C14">
                <w:rPr>
                  <w:b/>
                  <w:bCs/>
                  <w:noProof w:val="0"/>
                  <w:sz w:val="26"/>
                  <w:szCs w:val="26"/>
                  <w:rtl/>
                </w:rPr>
                <w:t xml:space="preserve"> נ' מ</w:t>
              </w:r>
              <w:r w:rsidR="00FB44B6">
                <w:rPr>
                  <w:rFonts w:hint="cs"/>
                  <w:b/>
                  <w:bCs/>
                  <w:noProof w:val="0"/>
                  <w:sz w:val="26"/>
                  <w:szCs w:val="26"/>
                  <w:rtl/>
                </w:rPr>
                <w:t>'</w:t>
              </w:r>
            </w:sdtContent>
          </w:sdt>
        </w:p>
        <w:p w:rsidR="00694556" w:rsidRPr="00957C90" w:rsidRDefault="00694556">
          <w:pPr>
            <w:rPr>
              <w:b/>
              <w:bCs/>
              <w:noProof w:val="0"/>
              <w:sz w:val="2"/>
              <w:szCs w:val="2"/>
              <w:rtl/>
            </w:rPr>
          </w:pPr>
        </w:p>
        <w:p w:rsidR="002E5384" w:rsidRDefault="00921D24" w:rsidP="00FB44B6">
          <w:pPr>
            <w:rPr>
              <w:b/>
              <w:bCs/>
              <w:noProof w:val="0"/>
              <w:sz w:val="26"/>
              <w:szCs w:val="26"/>
              <w:rtl/>
            </w:rPr>
          </w:pPr>
          <w:sdt>
            <w:sdtPr>
              <w:rPr>
                <w:b/>
                <w:bCs/>
                <w:noProof w:val="0"/>
                <w:sz w:val="26"/>
                <w:szCs w:val="26"/>
                <w:rtl/>
              </w:rPr>
              <w:alias w:val="1170"/>
              <w:tag w:val="1170"/>
              <w:id w:val="98850383"/>
              <w:text w:multiLine="1"/>
            </w:sdtPr>
            <w:sdtEndPr/>
            <w:sdtContent>
              <w:r w:rsidR="002E5384">
                <w:rPr>
                  <w:b/>
                  <w:bCs/>
                  <w:noProof w:val="0"/>
                  <w:sz w:val="26"/>
                  <w:szCs w:val="26"/>
                  <w:rtl/>
                </w:rPr>
                <w:t>תלה"מ</w:t>
              </w:r>
            </w:sdtContent>
          </w:sdt>
          <w:r w:rsidR="002E5384">
            <w:rPr>
              <w:b/>
              <w:bCs/>
              <w:noProof w:val="0"/>
              <w:sz w:val="26"/>
              <w:szCs w:val="26"/>
              <w:rtl/>
            </w:rPr>
            <w:t xml:space="preserve"> </w:t>
          </w:r>
          <w:sdt>
            <w:sdtPr>
              <w:rPr>
                <w:b/>
                <w:bCs/>
                <w:noProof w:val="0"/>
                <w:sz w:val="26"/>
                <w:szCs w:val="26"/>
                <w:rtl/>
              </w:rPr>
              <w:alias w:val="1171"/>
              <w:tag w:val="1171"/>
              <w:id w:val="1816753857"/>
              <w:text w:multiLine="1"/>
            </w:sdtPr>
            <w:sdtEndPr/>
            <w:sdtContent>
              <w:r w:rsidR="002E5384">
                <w:rPr>
                  <w:rFonts w:hint="cs"/>
                  <w:b/>
                  <w:bCs/>
                  <w:noProof w:val="0"/>
                  <w:sz w:val="26"/>
                  <w:szCs w:val="26"/>
                  <w:rtl/>
                </w:rPr>
                <w:t>33323</w:t>
              </w:r>
              <w:r w:rsidR="002E5384">
                <w:rPr>
                  <w:b/>
                  <w:bCs/>
                  <w:noProof w:val="0"/>
                  <w:sz w:val="26"/>
                  <w:szCs w:val="26"/>
                  <w:rtl/>
                </w:rPr>
                <w:t>-</w:t>
              </w:r>
              <w:r w:rsidR="002E5384">
                <w:rPr>
                  <w:rFonts w:hint="cs"/>
                  <w:b/>
                  <w:bCs/>
                  <w:noProof w:val="0"/>
                  <w:sz w:val="26"/>
                  <w:szCs w:val="26"/>
                  <w:rtl/>
                </w:rPr>
                <w:t>12</w:t>
              </w:r>
              <w:r w:rsidR="002E5384">
                <w:rPr>
                  <w:b/>
                  <w:bCs/>
                  <w:noProof w:val="0"/>
                  <w:sz w:val="26"/>
                  <w:szCs w:val="26"/>
                  <w:rtl/>
                </w:rPr>
                <w:t>-21</w:t>
              </w:r>
            </w:sdtContent>
          </w:sdt>
          <w:r w:rsidR="002E5384">
            <w:rPr>
              <w:b/>
              <w:bCs/>
              <w:noProof w:val="0"/>
              <w:sz w:val="26"/>
              <w:szCs w:val="26"/>
              <w:rtl/>
            </w:rPr>
            <w:t xml:space="preserve"> </w:t>
          </w:r>
          <w:sdt>
            <w:sdtPr>
              <w:rPr>
                <w:b/>
                <w:bCs/>
                <w:noProof w:val="0"/>
                <w:sz w:val="26"/>
                <w:szCs w:val="26"/>
                <w:rtl/>
              </w:rPr>
              <w:alias w:val="1172"/>
              <w:tag w:val="1172"/>
              <w:id w:val="336889077"/>
              <w:text w:multiLine="1"/>
            </w:sdtPr>
            <w:sdtEndPr/>
            <w:sdtContent>
              <w:r w:rsidR="002E5384">
                <w:rPr>
                  <w:b/>
                  <w:bCs/>
                  <w:noProof w:val="0"/>
                  <w:sz w:val="26"/>
                  <w:szCs w:val="26"/>
                  <w:rtl/>
                </w:rPr>
                <w:t>מ</w:t>
              </w:r>
              <w:r w:rsidR="00FB44B6">
                <w:rPr>
                  <w:rFonts w:hint="cs"/>
                  <w:b/>
                  <w:bCs/>
                  <w:noProof w:val="0"/>
                  <w:sz w:val="26"/>
                  <w:szCs w:val="26"/>
                  <w:rtl/>
                </w:rPr>
                <w:t>'</w:t>
              </w:r>
              <w:r w:rsidR="002E5384">
                <w:rPr>
                  <w:b/>
                  <w:bCs/>
                  <w:noProof w:val="0"/>
                  <w:sz w:val="26"/>
                  <w:szCs w:val="26"/>
                  <w:rtl/>
                </w:rPr>
                <w:t xml:space="preserve"> נ' מ</w:t>
              </w:r>
              <w:r w:rsidR="00FB44B6">
                <w:rPr>
                  <w:rFonts w:hint="cs"/>
                  <w:b/>
                  <w:bCs/>
                  <w:noProof w:val="0"/>
                  <w:sz w:val="26"/>
                  <w:szCs w:val="26"/>
                  <w:rtl/>
                </w:rPr>
                <w:t xml:space="preserve">' </w:t>
              </w:r>
              <w:r w:rsidR="002E5384">
                <w:rPr>
                  <w:rFonts w:hint="cs"/>
                  <w:b/>
                  <w:bCs/>
                  <w:noProof w:val="0"/>
                  <w:sz w:val="26"/>
                  <w:szCs w:val="26"/>
                  <w:rtl/>
                </w:rPr>
                <w:t>ואח'</w:t>
              </w:r>
            </w:sdtContent>
          </w:sdt>
        </w:p>
        <w:p w:rsidR="0043595F" w:rsidRDefault="0043595F" w:rsidP="00957C90">
          <w:pPr>
            <w:rPr>
              <w:b/>
              <w:bCs/>
              <w:noProof w:val="0"/>
              <w:sz w:val="26"/>
              <w:szCs w:val="26"/>
              <w:rtl/>
            </w:rPr>
          </w:pPr>
        </w:p>
        <w:p w:rsidR="00957C90" w:rsidRPr="00957C90" w:rsidRDefault="005C7EC6">
          <w:pPr>
            <w:rPr>
              <w:b/>
              <w:bCs/>
              <w:noProof w:val="0"/>
              <w:sz w:val="26"/>
              <w:szCs w:val="26"/>
              <w:rtl/>
            </w:rPr>
          </w:pPr>
          <w:r>
            <w:rPr>
              <w:rFonts w:hint="cs"/>
              <w:sz w:val="20"/>
              <w:szCs w:val="20"/>
              <w:rtl/>
            </w:rPr>
            <w:t xml:space="preserve">תיק חיצוני: </w:t>
          </w:r>
          <w:sdt>
            <w:sdtPr>
              <w:rPr>
                <w:rFonts w:hint="cs"/>
                <w:sz w:val="20"/>
                <w:szCs w:val="20"/>
                <w:rtl/>
              </w:rPr>
              <w:alias w:val="1572"/>
              <w:tag w:val="1572"/>
              <w:id w:val="940805582"/>
              <w:showingPlcHdr/>
              <w:text w:multiLine="1"/>
            </w:sdtPr>
            <w:sdtEndPr/>
            <w:sdtContent>
              <w:sdt>
                <w:sdtPr>
                  <w:rPr>
                    <w:rFonts w:hint="cs"/>
                    <w:sz w:val="20"/>
                    <w:szCs w:val="20"/>
                    <w:rtl/>
                  </w:rPr>
                  <w:alias w:val="1198"/>
                  <w:tag w:val="1198"/>
                  <w:id w:val="-51619777"/>
                  <w:text w:multiLine="1"/>
                </w:sdtPr>
                <w:sdtEndPr/>
                <w:sdtContent/>
              </w:sdt>
              <w:r>
                <w:rPr>
                  <w:rFonts w:hint="cs"/>
                  <w:sz w:val="20"/>
                  <w:szCs w:val="20"/>
                  <w:rtl/>
                </w:rPr>
                <w:t xml:space="preserve"> </w:t>
              </w:r>
            </w:sdtContent>
          </w:sdt>
          <w:r>
            <w:rPr>
              <w:rFonts w:hint="cs"/>
              <w:sz w:val="20"/>
              <w:szCs w:val="20"/>
              <w:rtl/>
            </w:rPr>
            <w:t xml:space="preserve"> </w:t>
          </w:r>
        </w:p>
      </w:tc>
    </w:tr>
  </w:tbl>
  <w:p w:rsidR="00694556" w:rsidRDefault="00005C8B">
    <w:pPr>
      <w:pStyle w:val="a3"/>
      <w:rPr>
        <w:noProof w:val="0"/>
        <w:rtl/>
      </w:rPr>
    </w:pPr>
    <w:r>
      <w:rPr>
        <w:noProof w:val="0"/>
        <w:rtl/>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90E50D2"/>
    <w:multiLevelType w:val="hybridMultilevel"/>
    <w:tmpl w:val="18AE2708"/>
    <w:lvl w:ilvl="0" w:tplc="9078E502">
      <w:start w:val="1"/>
      <w:numFmt w:val="hebrew1"/>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 w15:restartNumberingAfterBreak="0">
    <w:nsid w:val="7657410E"/>
    <w:multiLevelType w:val="hybridMultilevel"/>
    <w:tmpl w:val="8A183830"/>
    <w:lvl w:ilvl="0" w:tplc="11100730">
      <w:start w:val="1"/>
      <w:numFmt w:val="decimal"/>
      <w:lvlText w:val="%1."/>
      <w:lvlJc w:val="left"/>
      <w:pPr>
        <w:ind w:left="720" w:hanging="360"/>
      </w:pPr>
      <w:rPr>
        <w:rFonts w:ascii="David" w:hAnsi="David" w:cs="David" w:hint="default"/>
        <w:b w:val="0"/>
        <w:bCs w:val="0"/>
        <w:color w:val="000000" w:themeColor="text1"/>
        <w:sz w:val="24"/>
        <w:szCs w:val="24"/>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78552630"/>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UseCurrentLocale=&amp;quot;true&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78552630&amp;lt;/CaseID&amp;gt;_x000d__x000a_        &amp;lt;CaseMonth&amp;gt;8&amp;lt;/CaseMonth&amp;gt;_x000d__x000a_        &amp;lt;CaseYear&amp;gt;2021&amp;lt;/CaseYear&amp;gt;_x000d__x000a_        &amp;lt;CaseNumber&amp;gt;17148&amp;lt;/CaseNumber&amp;gt;_x000d__x000a_        &amp;lt;NumeratorGroupID&amp;gt;1&amp;lt;/NumeratorGroupID&amp;gt;_x000d__x000a_        &amp;lt;CaseName&amp;gt;מזרחי נ&amp;#39; מזרחי&amp;lt;/CaseName&amp;gt;_x000d__x000a_        &amp;lt;CourtID&amp;gt;40&amp;lt;/CourtID&amp;gt;_x000d__x000a_        &amp;lt;CaseTypeID&amp;gt;10262&amp;lt;/CaseTypeID&amp;gt;_x000d__x000a_        &amp;lt;CaseInterestID&amp;gt;10513&amp;lt;/CaseInterestID&amp;gt;_x000d__x000a_        &amp;lt;CaseJudgeName&amp;gt;מירה רום פלאי&amp;lt;/CaseJudgeName&amp;gt;_x000d__x000a_        &amp;lt;CaseLinkTypeID&amp;gt;4&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17148-08-21&amp;lt;/CaseDisplayIdentifier&amp;gt;_x000d__x000a_        &amp;lt;CaseTypeDesc&amp;gt;תלה&amp;quot;מ&amp;lt;/CaseTypeDesc&amp;gt;_x000d__x000a_        &amp;lt;CourtDesc&amp;gt;שלום ראשון לציון&amp;lt;/CourtDesc&amp;gt;_x000d__x000a_        &amp;lt;CaseStageDesc&amp;gt;תיק אלקטרוני&amp;lt;/CaseStageDesc&amp;gt;_x000d__x000a_        &amp;lt;IsUnpaidFeeExist&amp;gt;false&amp;lt;/IsUnpaidFeeExist&amp;gt;_x000d__x000a_        &amp;lt;CaseNextDeterminingTask&amp;gt;257&amp;lt;/CaseNextDeterminingTask&amp;gt;_x000d__x000a_        &amp;lt;CaseOpenDate&amp;gt;2021-08-08T11:47:00+03:00&amp;lt;/CaseOpenDate&amp;gt;_x000d__x000a_        &amp;lt;PleaTypeID&amp;gt;4&amp;lt;/PleaTypeID&amp;gt;_x000d__x000a_        &amp;lt;CourtLevelID&amp;gt;1&amp;lt;/CourtLevelID&amp;gt;_x000d__x000a_        &amp;lt;CourtLevelCaseTypeInterestID&amp;gt;1775&amp;lt;/CourtLevelCaseTypeInterestID&amp;gt;_x000d__x000a_        &amp;lt;CaseJudgeFirstName&amp;gt;מירה&amp;lt;/CaseJudgeFirstName&amp;gt;_x000d__x000a_        &amp;lt;CaseJudgeLastName&amp;gt;רום פלאי&amp;lt;/CaseJudgeLastName&amp;gt;_x000d__x000a_        &amp;lt;JudicalPersonID&amp;gt;024411316@GOV.IL&amp;lt;/JudicalPersonID&amp;gt;_x000d__x000a_        &amp;lt;IsJudicalPanel&amp;gt;false&amp;lt;/IsJudicalPanel&amp;gt;_x000d__x000a_        &amp;lt;CourtDisplayName&amp;gt;בית משפט לענייני משפחה בראשון לציון&amp;lt;/CourtDisplayName&amp;gt;_x000d__x000a_        &amp;lt;IsAllStartDataCollected&amp;gt;true&amp;lt;/IsAllStartDataCollected&amp;gt;_x000d__x000a_        &amp;lt;IsMainCase&amp;gt;false&amp;lt;/IsMainCase&amp;gt;_x000d__x000a_        &amp;lt;isExistMinorSide&amp;gt;false&amp;lt;/isExistMinorSide&amp;gt;_x000d__x000a_        &amp;lt;isExistMinorWitness&amp;gt;false&amp;lt;/isExistMinorWitness&amp;gt;_x000d__x000a_        &amp;lt;ArchivingActivityID&amp;gt;1&amp;lt;/ArchivingActivityID&amp;gt;_x000d__x000a_        &amp;lt;IsAccessibilityRequired&amp;gt;false&amp;lt;/IsAccessibilityRequired&amp;gt;_x000d__x000a_        &amp;lt;IsDecisionTypeZaveElyon&amp;gt;false&amp;lt;/IsDecisionTypeZaveElyon&amp;gt;_x000d__x000a_        &amp;lt;IsFeePaid&amp;gt;tru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78552630&amp;lt;/CaseID&amp;gt;_x000d__x000a_        &amp;lt;CaseMonth&amp;gt;8&amp;lt;/CaseMonth&amp;gt;_x000d__x000a_        &amp;lt;CaseYear&amp;gt;2021&amp;lt;/CaseYear&amp;gt;_x000d__x000a_        &amp;lt;CaseNumber&amp;gt;17148&amp;lt;/CaseNumber&amp;gt;_x000d__x000a_        &amp;lt;NumeratorGroupID&amp;gt;1&amp;lt;/NumeratorGroupID&amp;gt;_x000d__x000a_        &amp;lt;CaseName&amp;gt;מזרחי נ&amp;#39; מזרחי&amp;lt;/CaseName&amp;gt;_x000d__x000a_        &amp;lt;CourtID&amp;gt;40&amp;lt;/CourtID&amp;gt;_x000d__x000a_        &amp;lt;CaseTypeID&amp;gt;10262&amp;lt;/CaseTypeID&amp;gt;_x000d__x000a_        &amp;lt;CaseInterestID&amp;gt;10513&amp;lt;/CaseInterestID&amp;gt;_x000d__x000a_        &amp;lt;CaseJudgeName&amp;gt;מירה רום פלאי&amp;lt;/CaseJudgeName&amp;gt;_x000d__x000a_        &amp;lt;CaseLinkTypeID&amp;gt;4&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17148-08-21&amp;lt;/CaseDisplayIdentifier&amp;gt;_x000d__x000a_        &amp;lt;CaseTypeDesc&amp;gt;תלה&amp;quot;מ&amp;lt;/CaseTypeDesc&amp;gt;_x000d__x000a_        &amp;lt;CourtDesc&amp;gt;שלום ראשון לציון&amp;lt;/CourtDesc&amp;gt;_x000d__x000a_        &amp;lt;CaseStageDesc&amp;gt;תיק אלקטרוני&amp;lt;/CaseStageDesc&amp;gt;_x000d__x000a_        &amp;lt;CaseNextDeterminingTask&amp;gt;257&amp;lt;/CaseNextDeterminingTask&amp;gt;_x000d__x000a_        &amp;lt;CaseOpenDate&amp;gt;2021-08-08T11:47:00+03:00&amp;lt;/CaseOpenDate&amp;gt;_x000d__x000a_        &amp;lt;PleaTypeID&amp;gt;4&amp;lt;/PleaTypeID&amp;gt;_x000d__x000a_        &amp;lt;CourtLevelID&amp;gt;1&amp;lt;/CourtLevelID&amp;gt;_x000d__x000a_        &amp;lt;CourtLevelCaseTypeInterestID&amp;gt;1775&amp;lt;/CourtLevelCaseTypeInterestID&amp;gt;_x000d__x000a_        &amp;lt;CaseJudgeFirstName&amp;gt;מירה&amp;lt;/CaseJudgeFirstName&amp;gt;_x000d__x000a_        &amp;lt;CaseJudgeLastName&amp;gt;רום פלאי&amp;lt;/CaseJudgeLastName&amp;gt;_x000d__x000a_        &amp;lt;JudicalPersonID&amp;gt;024411316@GOV.IL&amp;lt;/JudicalPersonID&amp;gt;_x000d__x000a_        &amp;lt;IsJudicalPanel&amp;gt;false&amp;lt;/IsJudicalPanel&amp;gt;_x000d__x000a_        &amp;lt;CourtDisplayName&amp;gt;בית משפט לענייני משפחה בראשון לציון&amp;lt;/CourtDisplayName&amp;gt;_x000d__x000a_        &amp;lt;IsAllStartDataCollected&amp;gt;true&amp;lt;/IsAllStartDataCollected&amp;gt;_x000d__x000a_        &amp;lt;IsMainCase&amp;gt;false&amp;lt;/IsMainCase&amp;gt;_x000d__x000a_        &amp;lt;ArchivingActivityID&amp;gt;1&amp;lt;/ArchivingActivity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40"/>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element name=&amp;quot;IsOriginal&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amp;gt;_x000d__x000a_        &amp;lt;DecisionID&amp;gt;151901312&amp;lt;/DecisionID&amp;gt;_x000d__x000a_        &amp;lt;DecisionName&amp;gt;פסק דין  שניתנה ע&amp;quot;י  מירה רום פלאי&amp;lt;/DecisionName&amp;gt;_x000d__x000a_        &amp;lt;DecisionStatusID&amp;gt;1&amp;lt;/DecisionStatusID&amp;gt;_x000d__x000a_        &amp;lt;DecisionStatusChangeDate&amp;gt;2024-05-30T14:08:17.953+03:00&amp;lt;/DecisionStatusChangeDate&amp;gt;_x000d__x000a_        &amp;lt;DecisionSignatureDate&amp;gt;2024-05-27T16:42:24.767+03:00&amp;lt;/DecisionSignatureDate&amp;gt;_x000d__x000a_        &amp;lt;DecisionSignatureUserID&amp;gt;024411316@GOV.IL&amp;lt;/DecisionSignatureUserID&amp;gt;_x000d__x000a_        &amp;lt;DecisionCreateDate&amp;gt;2024-05-27T16:26:54.447+03:00&amp;lt;/DecisionCreateDate&amp;gt;_x000d__x000a_        &amp;lt;DecisionChangeDate&amp;gt;2024-05-30T14:08:18.77+03:00&amp;lt;/DecisionChangeDate&amp;gt;_x000d__x000a_        &amp;lt;DecisionChangeUserID&amp;gt;024411316@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2&amp;lt;/DecisionTypeID&amp;gt;_x000d__x000a_        &amp;lt;IsOnlyOneParty&amp;gt;false&amp;lt;/IsOnlyOneParty&amp;gt;_x000d__x000a_        &amp;lt;IsCanceledDecision&amp;gt;false&amp;lt;/IsCanceledDecision&amp;gt;_x000d__x000a_        &amp;lt;DocumentID&amp;gt;444190091&amp;lt;/DocumentID&amp;gt;_x000d__x000a_        &amp;lt;PrivilegeID&amp;gt;2&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24411316@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304847080@GOV.IL&amp;lt;/DecisionCreationUserID&amp;gt;_x000d__x000a_        &amp;lt;DecisionDisplayName&amp;gt;פסק דין  שניתנה ע&amp;quot;י  מירה רום פלאי&amp;lt;/DecisionDisplayName&amp;gt;_x000d__x000a_        &amp;lt;IsScanned&amp;gt;false&amp;lt;/IsScanned&amp;gt;_x000d__x000a_        &amp;lt;DecisionSignatureUserName&amp;gt;מירה רום פלאי&amp;lt;/DecisionSignatureUserName&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15&amp;lt;/DecisionNumberInCase&amp;gt;_x000d__x000a_      &amp;lt;/dt_Decision&amp;gt;_x000d__x000a_      &amp;lt;dt_DecisionCase diffgr:id=&amp;quot;dt_DecisionCase1&amp;quot; msdata:rowOrder=&amp;quot;0&amp;quot;&amp;gt;_x000d__x000a_        &amp;lt;DecisionID&amp;gt;151901312&amp;lt;/DecisionID&amp;gt;_x000d__x000a_        &amp;lt;CaseID&amp;gt;78552630&amp;lt;/CaseID&amp;gt;_x000d__x000a_        &amp;lt;IsOriginal&amp;gt;true&amp;lt;/IsOriginal&amp;gt;_x000d__x000a_        &amp;lt;IsDeleted&amp;gt;false&amp;lt;/IsDeleted&amp;gt;_x000d__x000a_        &amp;lt;CaseName&amp;gt;מזרחי נ&amp;#39; מזרחי&amp;lt;/CaseName&amp;gt;_x000d__x000a_        &amp;lt;CaseDisplayIdentifier&amp;gt;17148-08-21 תלה&amp;quot;מ&amp;lt;/CaseDisplayIdentifier&amp;gt;_x000d__x000a_      &amp;lt;/dt_DecisionCase&amp;gt;_x000d__x000a_    &amp;lt;/DecisionDS&amp;gt;_x000d__x000a_  &amp;lt;/diffgr:diffgram&amp;gt;_x000d__x000a_&amp;lt;/DecisionDS&amp;gt;"/>
    <w:docVar w:name="DecisionID" w:val="151901312"/>
    <w:docVar w:name="WordClientAssemblyName" w:val="NGCS.Decision.ClientWordBL"/>
    <w:docVar w:name="WordClientClassName" w:val="NGCS.Decision.ClientWordBL.DecisionClient"/>
  </w:docVars>
  <w:rsids>
    <w:rsidRoot w:val="00694556"/>
    <w:rsid w:val="00005C8B"/>
    <w:rsid w:val="0001046F"/>
    <w:rsid w:val="00012156"/>
    <w:rsid w:val="000129C2"/>
    <w:rsid w:val="000146C2"/>
    <w:rsid w:val="00016C35"/>
    <w:rsid w:val="000258FD"/>
    <w:rsid w:val="00040278"/>
    <w:rsid w:val="00041FA0"/>
    <w:rsid w:val="000564AB"/>
    <w:rsid w:val="00056C72"/>
    <w:rsid w:val="00070A87"/>
    <w:rsid w:val="0009085E"/>
    <w:rsid w:val="000A00FE"/>
    <w:rsid w:val="000A2E23"/>
    <w:rsid w:val="000A6214"/>
    <w:rsid w:val="000A6880"/>
    <w:rsid w:val="000D4A02"/>
    <w:rsid w:val="000D724E"/>
    <w:rsid w:val="000F5B5D"/>
    <w:rsid w:val="000F5EAC"/>
    <w:rsid w:val="000F781D"/>
    <w:rsid w:val="001072A9"/>
    <w:rsid w:val="00111E98"/>
    <w:rsid w:val="00121F97"/>
    <w:rsid w:val="00124803"/>
    <w:rsid w:val="001277D7"/>
    <w:rsid w:val="00132017"/>
    <w:rsid w:val="00132AE9"/>
    <w:rsid w:val="0013413D"/>
    <w:rsid w:val="0014234E"/>
    <w:rsid w:val="00145A87"/>
    <w:rsid w:val="00146231"/>
    <w:rsid w:val="0015253C"/>
    <w:rsid w:val="001706A8"/>
    <w:rsid w:val="0017337E"/>
    <w:rsid w:val="00194040"/>
    <w:rsid w:val="001B5477"/>
    <w:rsid w:val="001B7058"/>
    <w:rsid w:val="001B7ADD"/>
    <w:rsid w:val="001C1791"/>
    <w:rsid w:val="001C4003"/>
    <w:rsid w:val="001D0965"/>
    <w:rsid w:val="001D5941"/>
    <w:rsid w:val="001F4609"/>
    <w:rsid w:val="001F5474"/>
    <w:rsid w:val="00216FFA"/>
    <w:rsid w:val="00223C05"/>
    <w:rsid w:val="00235108"/>
    <w:rsid w:val="002352F7"/>
    <w:rsid w:val="00266800"/>
    <w:rsid w:val="00266C3A"/>
    <w:rsid w:val="0027277D"/>
    <w:rsid w:val="0029445F"/>
    <w:rsid w:val="002A0B3B"/>
    <w:rsid w:val="002B3428"/>
    <w:rsid w:val="002D1912"/>
    <w:rsid w:val="002D1A21"/>
    <w:rsid w:val="002D6E41"/>
    <w:rsid w:val="002E5384"/>
    <w:rsid w:val="002F132F"/>
    <w:rsid w:val="002F15F4"/>
    <w:rsid w:val="003154A0"/>
    <w:rsid w:val="00317BC8"/>
    <w:rsid w:val="00327149"/>
    <w:rsid w:val="003359C1"/>
    <w:rsid w:val="00355050"/>
    <w:rsid w:val="00357CFA"/>
    <w:rsid w:val="00360F56"/>
    <w:rsid w:val="003654F3"/>
    <w:rsid w:val="00381D3A"/>
    <w:rsid w:val="003823DA"/>
    <w:rsid w:val="0039004E"/>
    <w:rsid w:val="003A481E"/>
    <w:rsid w:val="003A567C"/>
    <w:rsid w:val="003B60AA"/>
    <w:rsid w:val="003C019C"/>
    <w:rsid w:val="003D52A2"/>
    <w:rsid w:val="003F61B9"/>
    <w:rsid w:val="00400F5B"/>
    <w:rsid w:val="0040594E"/>
    <w:rsid w:val="00410CBD"/>
    <w:rsid w:val="00422C95"/>
    <w:rsid w:val="00424D50"/>
    <w:rsid w:val="00432B2F"/>
    <w:rsid w:val="004358C0"/>
    <w:rsid w:val="0043595F"/>
    <w:rsid w:val="00440287"/>
    <w:rsid w:val="00461FB4"/>
    <w:rsid w:val="00470668"/>
    <w:rsid w:val="00473B87"/>
    <w:rsid w:val="00473F1E"/>
    <w:rsid w:val="0047645A"/>
    <w:rsid w:val="00477C11"/>
    <w:rsid w:val="00484349"/>
    <w:rsid w:val="004868F4"/>
    <w:rsid w:val="004B7276"/>
    <w:rsid w:val="004D49A3"/>
    <w:rsid w:val="004D50AC"/>
    <w:rsid w:val="004E0CC1"/>
    <w:rsid w:val="004E6E3C"/>
    <w:rsid w:val="005124F1"/>
    <w:rsid w:val="00517B4C"/>
    <w:rsid w:val="00530BAD"/>
    <w:rsid w:val="00530F65"/>
    <w:rsid w:val="0053575E"/>
    <w:rsid w:val="00540A00"/>
    <w:rsid w:val="00541598"/>
    <w:rsid w:val="00547DB7"/>
    <w:rsid w:val="00550CAF"/>
    <w:rsid w:val="00567324"/>
    <w:rsid w:val="005B0F49"/>
    <w:rsid w:val="005C271A"/>
    <w:rsid w:val="005C3873"/>
    <w:rsid w:val="005C7EC6"/>
    <w:rsid w:val="005D4BDB"/>
    <w:rsid w:val="005D724C"/>
    <w:rsid w:val="005E32A0"/>
    <w:rsid w:val="005F48AA"/>
    <w:rsid w:val="00615B9C"/>
    <w:rsid w:val="00620257"/>
    <w:rsid w:val="00622BAA"/>
    <w:rsid w:val="00625C89"/>
    <w:rsid w:val="00633C4F"/>
    <w:rsid w:val="006420D9"/>
    <w:rsid w:val="00652091"/>
    <w:rsid w:val="00653A16"/>
    <w:rsid w:val="00671BD5"/>
    <w:rsid w:val="006805C1"/>
    <w:rsid w:val="006816EC"/>
    <w:rsid w:val="00685292"/>
    <w:rsid w:val="00694556"/>
    <w:rsid w:val="006A6A29"/>
    <w:rsid w:val="006B0436"/>
    <w:rsid w:val="006C4F52"/>
    <w:rsid w:val="006D4452"/>
    <w:rsid w:val="006E1A53"/>
    <w:rsid w:val="00702299"/>
    <w:rsid w:val="007056AA"/>
    <w:rsid w:val="007304EA"/>
    <w:rsid w:val="00732BBA"/>
    <w:rsid w:val="007338FC"/>
    <w:rsid w:val="00735B1D"/>
    <w:rsid w:val="00744F41"/>
    <w:rsid w:val="007500F2"/>
    <w:rsid w:val="00756816"/>
    <w:rsid w:val="00757DF5"/>
    <w:rsid w:val="00763491"/>
    <w:rsid w:val="00765C3B"/>
    <w:rsid w:val="007948A5"/>
    <w:rsid w:val="00797F3F"/>
    <w:rsid w:val="007A0DF2"/>
    <w:rsid w:val="007A24FE"/>
    <w:rsid w:val="007A35AA"/>
    <w:rsid w:val="007C3210"/>
    <w:rsid w:val="007F1048"/>
    <w:rsid w:val="007F4B2A"/>
    <w:rsid w:val="008039AD"/>
    <w:rsid w:val="008177EA"/>
    <w:rsid w:val="00820005"/>
    <w:rsid w:val="00834F1C"/>
    <w:rsid w:val="00835673"/>
    <w:rsid w:val="00835EAC"/>
    <w:rsid w:val="00846C4C"/>
    <w:rsid w:val="00846D27"/>
    <w:rsid w:val="00855479"/>
    <w:rsid w:val="008610A7"/>
    <w:rsid w:val="00886E0B"/>
    <w:rsid w:val="008A4E95"/>
    <w:rsid w:val="008B37BD"/>
    <w:rsid w:val="008B6A73"/>
    <w:rsid w:val="008E1332"/>
    <w:rsid w:val="008E5DA9"/>
    <w:rsid w:val="008F2E81"/>
    <w:rsid w:val="008F769B"/>
    <w:rsid w:val="00901555"/>
    <w:rsid w:val="00903896"/>
    <w:rsid w:val="00921D24"/>
    <w:rsid w:val="00927813"/>
    <w:rsid w:val="0094378B"/>
    <w:rsid w:val="00944D13"/>
    <w:rsid w:val="00950217"/>
    <w:rsid w:val="00957C90"/>
    <w:rsid w:val="00961EF3"/>
    <w:rsid w:val="0097230E"/>
    <w:rsid w:val="00973507"/>
    <w:rsid w:val="00994845"/>
    <w:rsid w:val="009954D3"/>
    <w:rsid w:val="009A665A"/>
    <w:rsid w:val="009B396A"/>
    <w:rsid w:val="009B70F6"/>
    <w:rsid w:val="009C1376"/>
    <w:rsid w:val="009C358E"/>
    <w:rsid w:val="009C3ADF"/>
    <w:rsid w:val="009C5E06"/>
    <w:rsid w:val="009C61E6"/>
    <w:rsid w:val="009D141C"/>
    <w:rsid w:val="009E0263"/>
    <w:rsid w:val="009F11DF"/>
    <w:rsid w:val="009F5E6B"/>
    <w:rsid w:val="00A17AF2"/>
    <w:rsid w:val="00A2329A"/>
    <w:rsid w:val="00A2426D"/>
    <w:rsid w:val="00A24351"/>
    <w:rsid w:val="00A243CB"/>
    <w:rsid w:val="00A267CF"/>
    <w:rsid w:val="00A26EA1"/>
    <w:rsid w:val="00A30628"/>
    <w:rsid w:val="00A342BD"/>
    <w:rsid w:val="00A37204"/>
    <w:rsid w:val="00A43458"/>
    <w:rsid w:val="00A520C5"/>
    <w:rsid w:val="00A54621"/>
    <w:rsid w:val="00A61705"/>
    <w:rsid w:val="00A8000A"/>
    <w:rsid w:val="00A9120C"/>
    <w:rsid w:val="00AB0037"/>
    <w:rsid w:val="00AB277D"/>
    <w:rsid w:val="00AC4E19"/>
    <w:rsid w:val="00AD012A"/>
    <w:rsid w:val="00AE00A1"/>
    <w:rsid w:val="00AE20FE"/>
    <w:rsid w:val="00AF1ED6"/>
    <w:rsid w:val="00B10E18"/>
    <w:rsid w:val="00B32C61"/>
    <w:rsid w:val="00B3462B"/>
    <w:rsid w:val="00B368FE"/>
    <w:rsid w:val="00B42268"/>
    <w:rsid w:val="00B44A66"/>
    <w:rsid w:val="00B46781"/>
    <w:rsid w:val="00B7254A"/>
    <w:rsid w:val="00B80CBD"/>
    <w:rsid w:val="00BB5EB1"/>
    <w:rsid w:val="00BC063D"/>
    <w:rsid w:val="00BC3369"/>
    <w:rsid w:val="00BC73E9"/>
    <w:rsid w:val="00BE7491"/>
    <w:rsid w:val="00BF77EE"/>
    <w:rsid w:val="00C05288"/>
    <w:rsid w:val="00C32E0F"/>
    <w:rsid w:val="00C41534"/>
    <w:rsid w:val="00C42BF9"/>
    <w:rsid w:val="00C437C1"/>
    <w:rsid w:val="00C44C0F"/>
    <w:rsid w:val="00C50A72"/>
    <w:rsid w:val="00C511DE"/>
    <w:rsid w:val="00C54D23"/>
    <w:rsid w:val="00C56B62"/>
    <w:rsid w:val="00C6141D"/>
    <w:rsid w:val="00C71A79"/>
    <w:rsid w:val="00C72C64"/>
    <w:rsid w:val="00C83E56"/>
    <w:rsid w:val="00C901EF"/>
    <w:rsid w:val="00C93B31"/>
    <w:rsid w:val="00C93F95"/>
    <w:rsid w:val="00CC3F63"/>
    <w:rsid w:val="00CC63CE"/>
    <w:rsid w:val="00CD2A27"/>
    <w:rsid w:val="00CE0351"/>
    <w:rsid w:val="00CE06FF"/>
    <w:rsid w:val="00D018E6"/>
    <w:rsid w:val="00D02434"/>
    <w:rsid w:val="00D319B3"/>
    <w:rsid w:val="00D36A71"/>
    <w:rsid w:val="00D53924"/>
    <w:rsid w:val="00D60849"/>
    <w:rsid w:val="00D70582"/>
    <w:rsid w:val="00D91009"/>
    <w:rsid w:val="00D96D8C"/>
    <w:rsid w:val="00DA4A92"/>
    <w:rsid w:val="00DA755B"/>
    <w:rsid w:val="00DB1268"/>
    <w:rsid w:val="00DB6FF8"/>
    <w:rsid w:val="00DB7015"/>
    <w:rsid w:val="00DB7A47"/>
    <w:rsid w:val="00DD337E"/>
    <w:rsid w:val="00DE012E"/>
    <w:rsid w:val="00E00106"/>
    <w:rsid w:val="00E00B6F"/>
    <w:rsid w:val="00E3274C"/>
    <w:rsid w:val="00E44DDF"/>
    <w:rsid w:val="00E475DA"/>
    <w:rsid w:val="00E54642"/>
    <w:rsid w:val="00E830E7"/>
    <w:rsid w:val="00E909F5"/>
    <w:rsid w:val="00E939FA"/>
    <w:rsid w:val="00E97908"/>
    <w:rsid w:val="00EA0A6E"/>
    <w:rsid w:val="00EC1757"/>
    <w:rsid w:val="00EC74C1"/>
    <w:rsid w:val="00EE376A"/>
    <w:rsid w:val="00EE6B9E"/>
    <w:rsid w:val="00EF183B"/>
    <w:rsid w:val="00EF24FF"/>
    <w:rsid w:val="00EF3974"/>
    <w:rsid w:val="00EF3ED0"/>
    <w:rsid w:val="00F02E96"/>
    <w:rsid w:val="00F17E56"/>
    <w:rsid w:val="00F224BA"/>
    <w:rsid w:val="00F26600"/>
    <w:rsid w:val="00F560FB"/>
    <w:rsid w:val="00F654ED"/>
    <w:rsid w:val="00F65511"/>
    <w:rsid w:val="00F709EB"/>
    <w:rsid w:val="00F86D44"/>
    <w:rsid w:val="00FA2E39"/>
    <w:rsid w:val="00FA5052"/>
    <w:rsid w:val="00FB3C14"/>
    <w:rsid w:val="00FB44B6"/>
    <w:rsid w:val="00FB5E39"/>
    <w:rsid w:val="00FB6FDF"/>
    <w:rsid w:val="00FC0CCE"/>
    <w:rsid w:val="00FE70A9"/>
    <w:rsid w:val="00FF3F6A"/>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1B536381-D80A-4082-BD55-2E470B05DB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957C90"/>
    <w:rPr>
      <w:color w:val="808080"/>
    </w:rPr>
  </w:style>
  <w:style w:type="paragraph" w:styleId="ad">
    <w:name w:val="List Paragraph"/>
    <w:basedOn w:val="a"/>
    <w:uiPriority w:val="34"/>
    <w:qFormat/>
    <w:rsid w:val="005E32A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7438693">
      <w:bodyDiv w:val="1"/>
      <w:marLeft w:val="0"/>
      <w:marRight w:val="0"/>
      <w:marTop w:val="0"/>
      <w:marBottom w:val="0"/>
      <w:divBdr>
        <w:top w:val="none" w:sz="0" w:space="0" w:color="auto"/>
        <w:left w:val="none" w:sz="0" w:space="0" w:color="auto"/>
        <w:bottom w:val="none" w:sz="0" w:space="0" w:color="auto"/>
        <w:right w:val="none" w:sz="0" w:space="0" w:color="auto"/>
      </w:divBdr>
    </w:div>
    <w:div w:id="1215235742">
      <w:bodyDiv w:val="1"/>
      <w:marLeft w:val="0"/>
      <w:marRight w:val="0"/>
      <w:marTop w:val="0"/>
      <w:marBottom w:val="0"/>
      <w:divBdr>
        <w:top w:val="none" w:sz="0" w:space="0" w:color="auto"/>
        <w:left w:val="none" w:sz="0" w:space="0" w:color="auto"/>
        <w:bottom w:val="none" w:sz="0" w:space="0" w:color="auto"/>
        <w:right w:val="none" w:sz="0" w:space="0" w:color="auto"/>
      </w:divBdr>
    </w:div>
    <w:div w:id="1281112861">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image" Target="media/image1.jp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glossaryDocument" Target="glossary/document.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03459962B6984C23A2D5882F7D086C2E"/>
        <w:category>
          <w:name w:val="כללי"/>
          <w:gallery w:val="placeholder"/>
        </w:category>
        <w:types>
          <w:type w:val="bbPlcHdr"/>
        </w:types>
        <w:behaviors>
          <w:behavior w:val="content"/>
        </w:behaviors>
        <w:guid w:val="{5E383C5D-E6B8-4517-AEE2-CFAFB9F0A071}"/>
      </w:docPartPr>
      <w:docPartBody>
        <w:p w:rsidR="00B40AEB" w:rsidRDefault="00CC5512">
          <w:r w:rsidRPr="00C03291">
            <w:rPr>
              <w:rStyle w:val="a3"/>
              <w:rtl/>
            </w:rPr>
            <w:t>סמן</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David">
    <w:panose1 w:val="020E0502060401010101"/>
    <w:charset w:val="00"/>
    <w:family w:val="swiss"/>
    <w:pitch w:val="variable"/>
    <w:sig w:usb0="00000803" w:usb1="00000000" w:usb2="00000000" w:usb3="00000000" w:csb0="00000021" w:csb1="00000000"/>
  </w:font>
  <w:font w:name="Times New Roman">
    <w:panose1 w:val="02020603050405020304"/>
    <w:charset w:val="00"/>
    <w:family w:val="roman"/>
    <w:pitch w:val="variable"/>
    <w:sig w:usb0="E0002EFF" w:usb1="C000785B" w:usb2="00000009" w:usb3="00000000" w:csb0="000001FF"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1)">
    <w:altName w:val="Arial"/>
    <w:panose1 w:val="00000000000000000000"/>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C5512"/>
    <w:rsid w:val="00145315"/>
    <w:rsid w:val="00200BA6"/>
    <w:rsid w:val="00833049"/>
    <w:rsid w:val="00B40AEB"/>
    <w:rsid w:val="00B65812"/>
    <w:rsid w:val="00CC5512"/>
    <w:rsid w:val="00D06D05"/>
    <w:rsid w:val="00EA7F31"/>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C5512"/>
    <w:pPr>
      <w:bidi/>
    </w:pPr>
    <w:rPr>
      <w:rFonts w:cs="Times New Roman"/>
      <w:sz w:val="3276"/>
      <w:szCs w:val="327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833049"/>
    <w:rPr>
      <w:color w:val="808080"/>
    </w:rPr>
  </w:style>
  <w:style w:type="paragraph" w:customStyle="1" w:styleId="5949AF95AEA74B59BE15EEF01C3D9584">
    <w:name w:val="5949AF95AEA74B59BE15EEF01C3D9584"/>
    <w:rsid w:val="00B40AEB"/>
    <w:pPr>
      <w:bidi/>
    </w:pPr>
  </w:style>
  <w:style w:type="paragraph" w:customStyle="1" w:styleId="F543BD6017094ECA8A197FD31D42F9F0">
    <w:name w:val="F543BD6017094ECA8A197FD31D42F9F0"/>
    <w:rsid w:val="00B40AEB"/>
    <w:pPr>
      <w:bidi/>
    </w:pPr>
  </w:style>
  <w:style w:type="paragraph" w:customStyle="1" w:styleId="43830518B23F43CE95EF1FDBFC3F7B6B">
    <w:name w:val="43830518B23F43CE95EF1FDBFC3F7B6B"/>
    <w:rsid w:val="00B40AEB"/>
    <w:pPr>
      <w:bidi/>
    </w:pPr>
  </w:style>
  <w:style w:type="paragraph" w:customStyle="1" w:styleId="D128F3650E61473296914EF9E15A250B">
    <w:name w:val="D128F3650E61473296914EF9E15A250B"/>
    <w:rsid w:val="00B40AEB"/>
    <w:pPr>
      <w:bidi/>
    </w:pPr>
  </w:style>
  <w:style w:type="paragraph" w:customStyle="1" w:styleId="F543BD6017094ECA8A197FD31D42F9F01">
    <w:name w:val="F543BD6017094ECA8A197FD31D42F9F01"/>
    <w:rsid w:val="00B65812"/>
    <w:pPr>
      <w:bidi/>
      <w:spacing w:after="0" w:line="240" w:lineRule="auto"/>
    </w:pPr>
    <w:rPr>
      <w:rFonts w:ascii="Times New Roman" w:eastAsia="Times New Roman" w:hAnsi="Times New Roman" w:cs="David"/>
      <w:noProof/>
      <w:sz w:val="24"/>
      <w:szCs w:val="24"/>
    </w:rPr>
  </w:style>
  <w:style w:type="paragraph" w:customStyle="1" w:styleId="43830518B23F43CE95EF1FDBFC3F7B6B1">
    <w:name w:val="43830518B23F43CE95EF1FDBFC3F7B6B1"/>
    <w:rsid w:val="00B65812"/>
    <w:pPr>
      <w:bidi/>
      <w:spacing w:after="0" w:line="240" w:lineRule="auto"/>
    </w:pPr>
    <w:rPr>
      <w:rFonts w:ascii="Times New Roman" w:eastAsia="Times New Roman" w:hAnsi="Times New Roman" w:cs="David"/>
      <w:noProof/>
      <w:sz w:val="24"/>
      <w:szCs w:val="24"/>
    </w:rPr>
  </w:style>
  <w:style w:type="paragraph" w:customStyle="1" w:styleId="D128F3650E61473296914EF9E15A250B1">
    <w:name w:val="D128F3650E61473296914EF9E15A250B1"/>
    <w:rsid w:val="00B65812"/>
    <w:pPr>
      <w:bidi/>
      <w:spacing w:after="0" w:line="240" w:lineRule="auto"/>
    </w:pPr>
    <w:rPr>
      <w:rFonts w:ascii="Times New Roman" w:eastAsia="Times New Roman" w:hAnsi="Times New Roman" w:cs="David"/>
      <w:noProof/>
      <w:sz w:val="24"/>
      <w:szCs w:val="24"/>
    </w:rPr>
  </w:style>
  <w:style w:type="paragraph" w:customStyle="1" w:styleId="D650C3ADC6E34C929EE3D2B6C6EAD8DA">
    <w:name w:val="D650C3ADC6E34C929EE3D2B6C6EAD8DA"/>
    <w:rsid w:val="00EA7F31"/>
    <w:pPr>
      <w:bidi/>
      <w:spacing w:after="0" w:line="240" w:lineRule="auto"/>
    </w:pPr>
    <w:rPr>
      <w:rFonts w:ascii="Times New Roman" w:eastAsia="Times New Roman" w:hAnsi="Times New Roman" w:cs="David"/>
      <w:noProof/>
      <w:sz w:val="24"/>
      <w:szCs w:val="24"/>
    </w:rPr>
  </w:style>
  <w:style w:type="paragraph" w:customStyle="1" w:styleId="0F98BC5BD65F4E3D9CB241A0552B3109">
    <w:name w:val="0F98BC5BD65F4E3D9CB241A0552B3109"/>
    <w:rsid w:val="00EA7F31"/>
    <w:pPr>
      <w:bidi/>
      <w:spacing w:after="0" w:line="240" w:lineRule="auto"/>
    </w:pPr>
    <w:rPr>
      <w:rFonts w:ascii="Times New Roman" w:eastAsia="Times New Roman" w:hAnsi="Times New Roman" w:cs="David"/>
      <w:noProof/>
      <w:sz w:val="24"/>
      <w:szCs w:val="24"/>
    </w:rPr>
  </w:style>
  <w:style w:type="paragraph" w:customStyle="1" w:styleId="188595C706B84060A65FC27D8AEC282C">
    <w:name w:val="188595C706B84060A65FC27D8AEC282C"/>
    <w:rsid w:val="00EA7F31"/>
    <w:pPr>
      <w:bidi/>
      <w:spacing w:after="0" w:line="240" w:lineRule="auto"/>
    </w:pPr>
    <w:rPr>
      <w:rFonts w:ascii="Times New Roman" w:eastAsia="Times New Roman" w:hAnsi="Times New Roman" w:cs="David"/>
      <w:noProof/>
      <w:sz w:val="24"/>
      <w:szCs w:val="24"/>
    </w:rPr>
  </w:style>
  <w:style w:type="paragraph" w:customStyle="1" w:styleId="4C0CD05467694806A8B4ED31ED85F270">
    <w:name w:val="4C0CD05467694806A8B4ED31ED85F270"/>
    <w:rsid w:val="00EA7F31"/>
    <w:pPr>
      <w:bidi/>
      <w:spacing w:after="0" w:line="240" w:lineRule="auto"/>
    </w:pPr>
    <w:rPr>
      <w:rFonts w:ascii="Times New Roman" w:eastAsia="Times New Roman" w:hAnsi="Times New Roman" w:cs="David"/>
      <w:noProof/>
      <w:sz w:val="24"/>
      <w:szCs w:val="24"/>
    </w:rPr>
  </w:style>
  <w:style w:type="paragraph" w:customStyle="1" w:styleId="F543BD6017094ECA8A197FD31D42F9F02">
    <w:name w:val="F543BD6017094ECA8A197FD31D42F9F02"/>
    <w:rsid w:val="00EA7F31"/>
    <w:pPr>
      <w:bidi/>
      <w:spacing w:after="0" w:line="240" w:lineRule="auto"/>
    </w:pPr>
    <w:rPr>
      <w:rFonts w:ascii="Times New Roman" w:eastAsia="Times New Roman" w:hAnsi="Times New Roman" w:cs="David"/>
      <w:noProof/>
      <w:sz w:val="24"/>
      <w:szCs w:val="24"/>
    </w:rPr>
  </w:style>
  <w:style w:type="paragraph" w:customStyle="1" w:styleId="43830518B23F43CE95EF1FDBFC3F7B6B2">
    <w:name w:val="43830518B23F43CE95EF1FDBFC3F7B6B2"/>
    <w:rsid w:val="00EA7F31"/>
    <w:pPr>
      <w:bidi/>
      <w:spacing w:after="0" w:line="240" w:lineRule="auto"/>
    </w:pPr>
    <w:rPr>
      <w:rFonts w:ascii="Times New Roman" w:eastAsia="Times New Roman" w:hAnsi="Times New Roman" w:cs="David"/>
      <w:noProof/>
      <w:sz w:val="24"/>
      <w:szCs w:val="24"/>
    </w:rPr>
  </w:style>
  <w:style w:type="paragraph" w:customStyle="1" w:styleId="D128F3650E61473296914EF9E15A250B2">
    <w:name w:val="D128F3650E61473296914EF9E15A250B2"/>
    <w:rsid w:val="00EA7F31"/>
    <w:pPr>
      <w:bidi/>
      <w:spacing w:after="0" w:line="240" w:lineRule="auto"/>
    </w:pPr>
    <w:rPr>
      <w:rFonts w:ascii="Times New Roman" w:eastAsia="Times New Roman" w:hAnsi="Times New Roman" w:cs="David"/>
      <w:noProof/>
      <w:sz w:val="24"/>
      <w:szCs w:val="24"/>
    </w:rPr>
  </w:style>
  <w:style w:type="paragraph" w:customStyle="1" w:styleId="D650C3ADC6E34C929EE3D2B6C6EAD8DA1">
    <w:name w:val="D650C3ADC6E34C929EE3D2B6C6EAD8DA1"/>
    <w:rsid w:val="00200BA6"/>
    <w:pPr>
      <w:bidi/>
      <w:spacing w:after="0" w:line="240" w:lineRule="auto"/>
    </w:pPr>
    <w:rPr>
      <w:rFonts w:ascii="Times New Roman" w:eastAsia="Times New Roman" w:hAnsi="Times New Roman" w:cs="David"/>
      <w:noProof/>
      <w:sz w:val="24"/>
      <w:szCs w:val="24"/>
    </w:rPr>
  </w:style>
  <w:style w:type="paragraph" w:customStyle="1" w:styleId="0F98BC5BD65F4E3D9CB241A0552B31091">
    <w:name w:val="0F98BC5BD65F4E3D9CB241A0552B31091"/>
    <w:rsid w:val="00200BA6"/>
    <w:pPr>
      <w:bidi/>
      <w:spacing w:after="0" w:line="240" w:lineRule="auto"/>
    </w:pPr>
    <w:rPr>
      <w:rFonts w:ascii="Times New Roman" w:eastAsia="Times New Roman" w:hAnsi="Times New Roman" w:cs="David"/>
      <w:noProof/>
      <w:sz w:val="24"/>
      <w:szCs w:val="24"/>
    </w:rPr>
  </w:style>
  <w:style w:type="paragraph" w:customStyle="1" w:styleId="188595C706B84060A65FC27D8AEC282C1">
    <w:name w:val="188595C706B84060A65FC27D8AEC282C1"/>
    <w:rsid w:val="00200BA6"/>
    <w:pPr>
      <w:bidi/>
      <w:spacing w:after="0" w:line="240" w:lineRule="auto"/>
    </w:pPr>
    <w:rPr>
      <w:rFonts w:ascii="Times New Roman" w:eastAsia="Times New Roman" w:hAnsi="Times New Roman" w:cs="David"/>
      <w:noProof/>
      <w:sz w:val="24"/>
      <w:szCs w:val="24"/>
    </w:rPr>
  </w:style>
  <w:style w:type="paragraph" w:customStyle="1" w:styleId="4C0CD05467694806A8B4ED31ED85F2701">
    <w:name w:val="4C0CD05467694806A8B4ED31ED85F2701"/>
    <w:rsid w:val="00200BA6"/>
    <w:pPr>
      <w:bidi/>
      <w:spacing w:after="0" w:line="240" w:lineRule="auto"/>
    </w:pPr>
    <w:rPr>
      <w:rFonts w:ascii="Times New Roman" w:eastAsia="Times New Roman" w:hAnsi="Times New Roman" w:cs="David"/>
      <w:noProof/>
      <w:sz w:val="24"/>
      <w:szCs w:val="24"/>
    </w:rPr>
  </w:style>
  <w:style w:type="paragraph" w:customStyle="1" w:styleId="F543BD6017094ECA8A197FD31D42F9F03">
    <w:name w:val="F543BD6017094ECA8A197FD31D42F9F03"/>
    <w:rsid w:val="00200BA6"/>
    <w:pPr>
      <w:bidi/>
      <w:spacing w:after="0" w:line="240" w:lineRule="auto"/>
    </w:pPr>
    <w:rPr>
      <w:rFonts w:ascii="Times New Roman" w:eastAsia="Times New Roman" w:hAnsi="Times New Roman" w:cs="David"/>
      <w:noProof/>
      <w:sz w:val="24"/>
      <w:szCs w:val="24"/>
    </w:rPr>
  </w:style>
  <w:style w:type="paragraph" w:customStyle="1" w:styleId="43830518B23F43CE95EF1FDBFC3F7B6B3">
    <w:name w:val="43830518B23F43CE95EF1FDBFC3F7B6B3"/>
    <w:rsid w:val="00200BA6"/>
    <w:pPr>
      <w:bidi/>
      <w:spacing w:after="0" w:line="240" w:lineRule="auto"/>
    </w:pPr>
    <w:rPr>
      <w:rFonts w:ascii="Times New Roman" w:eastAsia="Times New Roman" w:hAnsi="Times New Roman" w:cs="David"/>
      <w:noProof/>
      <w:sz w:val="24"/>
      <w:szCs w:val="24"/>
    </w:rPr>
  </w:style>
  <w:style w:type="paragraph" w:customStyle="1" w:styleId="D128F3650E61473296914EF9E15A250B3">
    <w:name w:val="D128F3650E61473296914EF9E15A250B3"/>
    <w:rsid w:val="00200BA6"/>
    <w:pPr>
      <w:bidi/>
      <w:spacing w:after="0" w:line="240" w:lineRule="auto"/>
    </w:pPr>
    <w:rPr>
      <w:rFonts w:ascii="Times New Roman" w:eastAsia="Times New Roman" w:hAnsi="Times New Roman" w:cs="David"/>
      <w:noProof/>
      <w:sz w:val="24"/>
      <w:szCs w:val="24"/>
    </w:rPr>
  </w:style>
  <w:style w:type="paragraph" w:customStyle="1" w:styleId="D650C3ADC6E34C929EE3D2B6C6EAD8DA2">
    <w:name w:val="D650C3ADC6E34C929EE3D2B6C6EAD8DA2"/>
    <w:rsid w:val="00833049"/>
    <w:pPr>
      <w:bidi/>
      <w:spacing w:after="0" w:line="240" w:lineRule="auto"/>
    </w:pPr>
    <w:rPr>
      <w:rFonts w:ascii="Times New Roman" w:eastAsia="Times New Roman" w:hAnsi="Times New Roman" w:cs="David"/>
      <w:noProof/>
      <w:sz w:val="24"/>
      <w:szCs w:val="24"/>
    </w:rPr>
  </w:style>
  <w:style w:type="paragraph" w:customStyle="1" w:styleId="0F98BC5BD65F4E3D9CB241A0552B31092">
    <w:name w:val="0F98BC5BD65F4E3D9CB241A0552B31092"/>
    <w:rsid w:val="00833049"/>
    <w:pPr>
      <w:bidi/>
      <w:spacing w:after="0" w:line="240" w:lineRule="auto"/>
    </w:pPr>
    <w:rPr>
      <w:rFonts w:ascii="Times New Roman" w:eastAsia="Times New Roman" w:hAnsi="Times New Roman" w:cs="David"/>
      <w:noProof/>
      <w:sz w:val="24"/>
      <w:szCs w:val="24"/>
    </w:rPr>
  </w:style>
  <w:style w:type="paragraph" w:customStyle="1" w:styleId="188595C706B84060A65FC27D8AEC282C2">
    <w:name w:val="188595C706B84060A65FC27D8AEC282C2"/>
    <w:rsid w:val="00833049"/>
    <w:pPr>
      <w:bidi/>
      <w:spacing w:after="0" w:line="240" w:lineRule="auto"/>
    </w:pPr>
    <w:rPr>
      <w:rFonts w:ascii="Times New Roman" w:eastAsia="Times New Roman" w:hAnsi="Times New Roman" w:cs="David"/>
      <w:noProof/>
      <w:sz w:val="24"/>
      <w:szCs w:val="24"/>
    </w:rPr>
  </w:style>
  <w:style w:type="paragraph" w:customStyle="1" w:styleId="4C0CD05467694806A8B4ED31ED85F2702">
    <w:name w:val="4C0CD05467694806A8B4ED31ED85F2702"/>
    <w:rsid w:val="00833049"/>
    <w:pPr>
      <w:bidi/>
      <w:spacing w:after="0" w:line="240" w:lineRule="auto"/>
    </w:pPr>
    <w:rPr>
      <w:rFonts w:ascii="Times New Roman" w:eastAsia="Times New Roman" w:hAnsi="Times New Roman" w:cs="David"/>
      <w:noProof/>
      <w:sz w:val="24"/>
      <w:szCs w:val="24"/>
    </w:rPr>
  </w:style>
  <w:style w:type="paragraph" w:customStyle="1" w:styleId="F543BD6017094ECA8A197FD31D42F9F04">
    <w:name w:val="F543BD6017094ECA8A197FD31D42F9F04"/>
    <w:rsid w:val="00833049"/>
    <w:pPr>
      <w:bidi/>
      <w:spacing w:after="0" w:line="240" w:lineRule="auto"/>
    </w:pPr>
    <w:rPr>
      <w:rFonts w:ascii="Times New Roman" w:eastAsia="Times New Roman" w:hAnsi="Times New Roman" w:cs="David"/>
      <w:noProof/>
      <w:sz w:val="24"/>
      <w:szCs w:val="24"/>
    </w:rPr>
  </w:style>
  <w:style w:type="paragraph" w:customStyle="1" w:styleId="43830518B23F43CE95EF1FDBFC3F7B6B4">
    <w:name w:val="43830518B23F43CE95EF1FDBFC3F7B6B4"/>
    <w:rsid w:val="00833049"/>
    <w:pPr>
      <w:bidi/>
      <w:spacing w:after="0" w:line="240" w:lineRule="auto"/>
    </w:pPr>
    <w:rPr>
      <w:rFonts w:ascii="Times New Roman" w:eastAsia="Times New Roman" w:hAnsi="Times New Roman" w:cs="David"/>
      <w:noProof/>
      <w:sz w:val="24"/>
      <w:szCs w:val="24"/>
    </w:rPr>
  </w:style>
  <w:style w:type="paragraph" w:customStyle="1" w:styleId="D128F3650E61473296914EF9E15A250B4">
    <w:name w:val="D128F3650E61473296914EF9E15A250B4"/>
    <w:rsid w:val="00833049"/>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DecisionTemplateDS>
  <dt_Decision>
    <DecisionID>0</DecisionID>
    <CaseID>78552630</CaseID>
    <CaseJudicialPersonPresentationDS>
      <CaseJudicalPersonActive>
        <CaseID>78552630</CaseID>
        <JudicialPersonID>024411316@GOV.IL</JudicialPersonID>
        <JudicialPersonTypeID>1</JudicialPersonTypeID>
        <JudicialTypeID>1</JudicialTypeID>
        <IsChairman>false</IsChairman>
        <TreatmentStartDate>2021-08-08T11:49:48.59+03:00</TreatmentStartDate>
        <TreatmentFinishDate>9999-12-31T23:59:59+02:00</TreatmentFinishDate>
        <IdentificationCardNumber>024411316</IdentificationCardNumber>
        <DisplayName>מירה רום פלאי</DisplayName>
        <JudicialTypeName>שופט</JudicialTypeName>
        <CaseJudicialGroupNumber>0</CaseJudicialGroupNumber>
        <FirstName>מירה</FirstName>
        <LastName>רום פלאי</LastName>
        <JudicialPersonTitle>שופט</JudicialPersonTitle>
      </CaseJudicalPersonActive>
    </CaseJudicialPersonPresentationDS>
    <CasePartiesSelectionDS>
      <CaseParties>
        <PartyTypeName>מומחה</PartyTypeName>
        <ProceedingType>בית משפט</ProceedingType>
        <PleaName>כתב תביעה</PleaName>
        <PartyBelonging> - </PartyBelonging>
        <RoleName>מומחה בית משפט </RoleName>
        <IsSubProceeding>FALSE</IsSubProceeding>
        <FullName>אורית ניר</FullName>
        <FirstName>אורית</FirstName>
        <LastName>ניר</LastName>
        <PartyPropertyName/>
        <AuthenticationTypeAndNumber>ת"ז 059303602</AuthenticationTypeAndNumber>
        <RepresentatedOrRepresentativesNames/>
        <RepresentatedOrRepresentativesCount>0</RepresentatedOrRepresentativesCount>
        <InvitedBy/>
        <CaseID>78552630</CaseID>
        <CaseJudicialPersonPresentationDS>
          <CaseJudicalPersonActive>
            <CaseID>78552630</CaseID>
            <JudicialPersonID>024411316@GOV.IL</JudicialPersonID>
            <JudicialPersonTypeID>1</JudicialPersonTypeID>
            <JudicialTypeID>1</JudicialTypeID>
            <IsChairman>false</IsChairman>
            <TreatmentStartDate>2021-08-08T11:49:48.59+03:00</TreatmentStartDate>
            <TreatmentFinishDate>9999-12-31T23:59:59+02:00</TreatmentFinishDate>
            <IdentificationCardNumber>024411316</IdentificationCardNumber>
            <DisplayName>מירה רום פלאי</DisplayName>
            <JudicialTypeName>שופט</JudicialTypeName>
            <CaseJudicialGroupNumber>0</CaseJudicialGroupNumber>
            <FirstName>מירה</FirstName>
            <LastName>רום פלאי</LastName>
            <JudicialPersonTitle>שופט</JudicialPersonTitle>
          </CaseJudicalPersonActive>
        </CaseJudicialPersonPresentationDS>
        <CasePartyID>247796888</CasePartyID>
        <PartyTypeID>5</PartyTypeID>
        <ActivityStatusID>1</ActivityStatusID>
        <PartyAliasID>102</PartyAliasID>
        <PartyAliasName>מומחה בית משפט</PartyAliasName>
        <LegalEntityID>78164349</LegalEntityID>
        <CaseLegalEntityID>121921725</CaseLegalEntityID>
        <AuthenticationTypeID>1</AuthenticationTypeID>
        <AuthenticationTypeName>ת"ז</AuthenticationTypeName>
        <LegalEntityNumber>059303602</LegalEntityNumber>
        <IsMainPartyType>true</IsMainPartyType>
        <CaseDisplayIdentifier>17148-08-21</CaseDisplayIdentifier>
        <CaseTypeID>10262</CaseTypeID>
        <CaseTypeName>תביעה לאחר הסדר התדיינויות במשפחה (תלה"מ)</CaseTypeName>
        <CaseName>מזרחי נ' מזרחי</CaseName>
        <FullAddress>דרך מנחם בגין 48 תל אביב -יפו מגדלי אביב מגדל B</FullAddress>
        <EmailAddress>oritnir@netvision.net.il</EmailAddress>
        <MotionID>0</MotionID>
        <CasePleaID>0</CasePleaID>
        <FatherName xml:space="preserve">        </FatherName>
        <LinkedCaseID>0</LinkedCaseID>
        <CasePartyCategoryID>1</CasePartyCategoryID>
        <LegalEntityAddressID>82676498</LegalEntityAddressID>
        <LegalEntityEmailAddressID>68023631</LegalEntityEmailAddressID>
        <PleaTypeID>4</PleaTypeID>
        <GroupPartyAlias/>
        <IsConverted>false</IsConverted>
        <LegalEntityNameID>87837034</LegalEntityNameID>
        <RepresentatedNamesOfAssistant/>
        <LegalEntityTypeID>6</LegalEntityTypeID>
        <IsVerdictExists>false</IsVerdictExists>
        <IsAsirAzir>false</IsAsirAzir>
        <IsPublicationProhibited>false</IsPublicationProhibited>
        <PublicationProhibitedFullName>אורית ניר</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סיגל בר אל</FullName>
        <FirstName>סיגל</FirstName>
        <LastName>בר אל</LastName>
        <PartyPropertyName/>
        <AuthenticationTypeAndNumber>מ.ר. 82893</AuthenticationTypeAndNumber>
        <RepresentatedOrRepresentativesNames>איריס מזרחי</RepresentatedOrRepresentativesNames>
        <RepresentatedOrRepresentativesCount>1</RepresentatedOrRepresentativesCount>
        <InvitedBy/>
        <CaseID>78552630</CaseID>
        <CaseJudicialPersonPresentationDS>
          <CaseJudicalPersonActive>
            <CaseID>78552630</CaseID>
            <JudicialPersonID>024411316@GOV.IL</JudicialPersonID>
            <JudicialPersonTypeID>1</JudicialPersonTypeID>
            <JudicialTypeID>1</JudicialTypeID>
            <IsChairman>false</IsChairman>
            <TreatmentStartDate>2021-08-08T11:49:48.59+03:00</TreatmentStartDate>
            <TreatmentFinishDate>9999-12-31T23:59:59+02:00</TreatmentFinishDate>
            <IdentificationCardNumber>024411316</IdentificationCardNumber>
            <DisplayName>מירה רום פלאי</DisplayName>
            <JudicialTypeName>שופט</JudicialTypeName>
            <CaseJudicialGroupNumber>0</CaseJudicialGroupNumber>
            <FirstName>מירה</FirstName>
            <LastName>רום פלאי</LastName>
            <JudicialPersonTitle>שופט</JudicialPersonTitle>
          </CaseJudicalPersonActive>
        </CaseJudicialPersonPresentationDS>
        <CasePartyID>232689159</CasePartyID>
        <PartyTypeID>2</PartyTypeID>
        <ActivityStatusID>1</ActivityStatusID>
        <PartyAliasID>21</PartyAliasID>
        <PartyAliasName>בא כוח נתבעים</PartyAliasName>
        <LegalEntityID>80054102</LegalEntityID>
        <CaseLegalEntityID>117252557</CaseLegalEntityID>
        <AuthenticationTypeID>4</AuthenticationTypeID>
        <AuthenticationTypeName>מ.ר.</AuthenticationTypeName>
        <LegalEntityNumber>82893</LegalEntityNumber>
        <IsMainPartyType>true</IsMainPartyType>
        <CaseDisplayIdentifier>17148-08-21</CaseDisplayIdentifier>
        <CaseTypeID>10262</CaseTypeID>
        <CaseTypeName>תביעה לאחר הסדר התדיינויות במשפחה (תלה"מ)</CaseTypeName>
        <CaseName>מזרחי נ' מזרחי</CaseName>
        <FullAddress>התבור 23 בית עריף </FullAddress>
        <MotionID>0</MotionID>
        <CasePleaID>0</CasePleaID>
        <LinkedCaseID>0</LinkedCaseID>
        <PartyID>2</PartyID>
        <CasePartyCategoryID>2</CasePartyCategoryID>
        <LegalEntityAddressID>85509330</LegalEntityAddressID>
        <PleaTypeID>4</PleaTypeID>
        <LawyerOfficeName>משרד עו"ד יגאל גבאי</LawyerOfficeName>
        <LawyerOfficeID>78775647</LawyerOfficeID>
        <GroupPartyAlias/>
        <IsConverted>false</IsConverted>
        <LegalEntityNameID>92066513</LegalEntityNameID>
        <RepresentatedNamesOfAssistant/>
        <LegalEntityTypeID>4</LegalEntityTypeID>
        <IsVerdictExists>false</IsVerdictExists>
        <IsAsirAzir>false</IsAsirAzir>
        <IsPublicationProhibited>false</IsPublicationProhibited>
        <PublicationProhibitedFullName>סיגל בר אל</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יגאל גבאי</FullName>
        <FirstName>יגאל</FirstName>
        <LastName>גבאי</LastName>
        <PartyPropertyName/>
        <AuthenticationTypeAndNumber>מ.ר. 86023</AuthenticationTypeAndNumber>
        <RepresentatedOrRepresentativesNames>איריס מזרחי</RepresentatedOrRepresentativesNames>
        <RepresentatedOrRepresentativesCount>1</RepresentatedOrRepresentativesCount>
        <InvitedBy/>
        <CaseID>78552630</CaseID>
        <CaseJudicialPersonPresentationDS>
          <CaseJudicalPersonActive>
            <CaseID>78552630</CaseID>
            <JudicialPersonID>024411316@GOV.IL</JudicialPersonID>
            <JudicialPersonTypeID>1</JudicialPersonTypeID>
            <JudicialTypeID>1</JudicialTypeID>
            <IsChairman>false</IsChairman>
            <TreatmentStartDate>2021-08-08T11:49:48.59+03:00</TreatmentStartDate>
            <TreatmentFinishDate>9999-12-31T23:59:59+02:00</TreatmentFinishDate>
            <IdentificationCardNumber>024411316</IdentificationCardNumber>
            <DisplayName>מירה רום פלאי</DisplayName>
            <JudicialTypeName>שופט</JudicialTypeName>
            <CaseJudicialGroupNumber>0</CaseJudicialGroupNumber>
            <FirstName>מירה</FirstName>
            <LastName>רום פלאי</LastName>
            <JudicialPersonTitle>שופט</JudicialPersonTitle>
          </CaseJudicalPersonActive>
        </CaseJudicialPersonPresentationDS>
        <CasePartyID>232615906</CasePartyID>
        <PartyTypeID>2</PartyTypeID>
        <ActivityStatusID>1</ActivityStatusID>
        <PartyAliasID>21</PartyAliasID>
        <PartyAliasName>בא כוח נתבעים</PartyAliasName>
        <LegalEntityID>78775646</LegalEntityID>
        <CaseLegalEntityID>117231250</CaseLegalEntityID>
        <AuthenticationTypeID>4</AuthenticationTypeID>
        <AuthenticationTypeName>מ.ר.</AuthenticationTypeName>
        <LegalEntityNumber>86023</LegalEntityNumber>
        <IsMainPartyType>true</IsMainPartyType>
        <CaseDisplayIdentifier>17148-08-21</CaseDisplayIdentifier>
        <CaseTypeID>10262</CaseTypeID>
        <CaseTypeName>תביעה לאחר הסדר התדיינויות במשפחה (תלה"מ)</CaseTypeName>
        <CaseName>מזרחי נ' מזרחי</CaseName>
        <FullAddress>התבור 23 בית עריף </FullAddress>
        <MotionID>0</MotionID>
        <CasePleaID>0</CasePleaID>
        <LinkedCaseID>0</LinkedCaseID>
        <PartyID>2</PartyID>
        <CasePartyCategoryID>2</CasePartyCategoryID>
        <LegalEntityAddressID>85509330</LegalEntityAddressID>
        <PleaTypeID>4</PleaTypeID>
        <LawyerOfficeName>משרד עו"ד יגאל גבאי</LawyerOfficeName>
        <LawyerOfficeID>78775647</LawyerOfficeID>
        <GroupPartyAlias/>
        <IsConverted>false</IsConverted>
        <LegalEntityNameID>89198647</LegalEntityNameID>
        <RepresentatedNamesOfAssistant/>
        <LegalEntityTypeID>4</LegalEntityTypeID>
        <IsVerdictExists>false</IsVerdictExists>
        <IsAsirAzir>false</IsAsirAzir>
        <IsPublicationProhibited>false</IsPublicationProhibited>
        <PublicationProhibitedFullName>יגאל גבאי</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יוסף מזרחי</FullName>
        <FirstName>יוסף</FirstName>
        <LastName>מזרחי</LastName>
        <PartyPropertyName/>
        <AuthenticationTypeAndNumber>ת"ז 022040968</AuthenticationTypeAndNumber>
        <RepresentatedOrRepresentativesNames>יניב הלוי</RepresentatedOrRepresentativesNames>
        <RepresentatedOrRepresentativesCount>1</RepresentatedOrRepresentativesCount>
        <InvitedBy/>
        <CaseID>78552630</CaseID>
        <CaseJudicialPersonPresentationDS>
          <CaseJudicalPersonActive>
            <CaseID>78552630</CaseID>
            <JudicialPersonID>024411316@GOV.IL</JudicialPersonID>
            <JudicialPersonTypeID>1</JudicialPersonTypeID>
            <JudicialTypeID>1</JudicialTypeID>
            <IsChairman>false</IsChairman>
            <TreatmentStartDate>2021-08-08T11:49:48.59+03:00</TreatmentStartDate>
            <TreatmentFinishDate>9999-12-31T23:59:59+02:00</TreatmentFinishDate>
            <IdentificationCardNumber>024411316</IdentificationCardNumber>
            <DisplayName>מירה רום פלאי</DisplayName>
            <JudicialTypeName>שופט</JudicialTypeName>
            <CaseJudicialGroupNumber>0</CaseJudicialGroupNumber>
            <FirstName>מירה</FirstName>
            <LastName>רום פלאי</LastName>
            <JudicialPersonTitle>שופט</JudicialPersonTitle>
          </CaseJudicalPersonActive>
        </CaseJudicialPersonPresentationDS>
        <CasePartyID>229920287</CasePartyID>
        <PartyTypeID>1</PartyTypeID>
        <ActivityStatusID>1</ActivityStatusID>
        <PartyAliasID>1</PartyAliasID>
        <PartyAliasName>תובע</PartyAliasName>
        <OrdinalNumber>1</OrdinalNumber>
        <LegalEntityID>57974755</LegalEntityID>
        <CaseLegalEntityID>116347008</CaseLegalEntityID>
        <AuthenticationTypeID>1</AuthenticationTypeID>
        <AuthenticationTypeName>ת"ז</AuthenticationTypeName>
        <LegalEntityNumber>022040968</LegalEntityNumber>
        <IsMainPartyType>true</IsMainPartyType>
        <CaseDisplayIdentifier>17148-08-21</CaseDisplayIdentifier>
        <CaseTypeID>10262</CaseTypeID>
        <CaseTypeName>תביעה לאחר הסדר התדיינויות במשפחה (תלה"מ)</CaseTypeName>
        <CaseName>מזרחי נ' מזרחי</CaseName>
        <FullAddress>רח' הרשב"א 10 דירה 18 ראשון לציון </FullAddress>
        <MotionID>0</MotionID>
        <CasePleaID>0</CasePleaID>
        <FatherName>משה</FatherName>
        <LinkedCaseID>0</LinkedCaseID>
        <PartyID>1</PartyID>
        <CasePartyCategoryID>2</CasePartyCategoryID>
        <LegalEntityAddressID>85490575</LegalEntityAddressID>
        <PleaTypeID>4</PleaTypeID>
        <GroupPartyAlias>תובעים</GroupPartyAlias>
        <IsConverted>false</IsConverted>
        <LegalEntityRegisteredNameID>4264297</LegalEntityRegisteredNameID>
        <LegalEntityNameID>91787842</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יוסף מזרחי</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יניב הלוי</FullName>
        <FirstName>יניב</FirstName>
        <LastName>הלוי</LastName>
        <PartyPropertyName/>
        <AuthenticationTypeAndNumber>מ.ר. 71450</AuthenticationTypeAndNumber>
        <RepresentatedOrRepresentativesNames>יוסף מזרחי</RepresentatedOrRepresentativesNames>
        <RepresentatedOrRepresentativesCount>1</RepresentatedOrRepresentativesCount>
        <InvitedBy/>
        <CaseID>78552630</CaseID>
        <CaseJudicialPersonPresentationDS>
          <CaseJudicalPersonActive>
            <CaseID>78552630</CaseID>
            <JudicialPersonID>024411316@GOV.IL</JudicialPersonID>
            <JudicialPersonTypeID>1</JudicialPersonTypeID>
            <JudicialTypeID>1</JudicialTypeID>
            <IsChairman>false</IsChairman>
            <TreatmentStartDate>2021-08-08T11:49:48.59+03:00</TreatmentStartDate>
            <TreatmentFinishDate>9999-12-31T23:59:59+02:00</TreatmentFinishDate>
            <IdentificationCardNumber>024411316</IdentificationCardNumber>
            <DisplayName>מירה רום פלאי</DisplayName>
            <JudicialTypeName>שופט</JudicialTypeName>
            <CaseJudicialGroupNumber>0</CaseJudicialGroupNumber>
            <FirstName>מירה</FirstName>
            <LastName>רום פלאי</LastName>
            <JudicialPersonTitle>שופט</JudicialPersonTitle>
          </CaseJudicalPersonActive>
        </CaseJudicialPersonPresentationDS>
        <CasePartyID>229920288</CasePartyID>
        <PartyTypeID>2</PartyTypeID>
        <ActivityStatusID>1</ActivityStatusID>
        <PartyAliasID>20</PartyAliasID>
        <PartyAliasName>בא כוח תובעים</PartyAliasName>
        <OrdinalNumber>1</OrdinalNumber>
        <LegalEntityID>74372637</LegalEntityID>
        <CaseLegalEntityID>116347009</CaseLegalEntityID>
        <AuthenticationTypeID>4</AuthenticationTypeID>
        <AuthenticationTypeName>מ.ר.</AuthenticationTypeName>
        <LegalEntityNumber>71450</LegalEntityNumber>
        <IsMainPartyType>true</IsMainPartyType>
        <CaseDisplayIdentifier>17148-08-21</CaseDisplayIdentifier>
        <CaseTypeID>10262</CaseTypeID>
        <CaseTypeName>תביעה לאחר הסדר התדיינויות במשפחה (תלה"מ)</CaseTypeName>
        <CaseName>מזרחי נ' מזרחי</CaseName>
        <FullAddress>תוצרת הארץ 3 פתח תקווה מגדלי ב.ס.ר סיטי (בנין T קומה 11)</FullAddress>
        <MotionID>0</MotionID>
        <CasePleaID>0</CasePleaID>
        <LinkedCaseID>0</LinkedCaseID>
        <PartyID>1</PartyID>
        <CasePartyCategoryID>2</CasePartyCategoryID>
        <LegalEntityAddressID>86810293</LegalEntityAddressID>
        <PleaTypeID>4</PleaTypeID>
        <LawyerOfficeName>יניב הלוי-משרד עו"ד</LawyerOfficeName>
        <LawyerOfficeID>75040559</LawyerOfficeID>
        <GroupPartyAlias/>
        <IsConverted>false</IsConverted>
        <LegalEntityNameID>81116679</LegalEntityNameID>
        <RepresentatedNamesOfAssistant/>
        <LegalEntityTypeID>4</LegalEntityTypeID>
        <IsVerdictExists>false</IsVerdictExists>
        <IsAsirAzir>false</IsAsirAzir>
        <IsPublicationProhibited>false</IsPublicationProhibited>
        <PublicationProhibitedFullName>יניב הלוי</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איריס מזרחי</FullName>
        <FirstName>איריס בת-אל</FirstName>
        <LastName>מזרחי</LastName>
        <PartyPropertyName/>
        <AuthenticationTypeAndNumber>ת"ז 024862583</AuthenticationTypeAndNumber>
        <RepresentatedOrRepresentativesNames>סיגל בר אל, יגאל גבאי</RepresentatedOrRepresentativesNames>
        <RepresentatedOrRepresentativesCount>2</RepresentatedOrRepresentativesCount>
        <InvitedBy/>
        <CaseID>78552630</CaseID>
        <CaseJudicialPersonPresentationDS>
          <CaseJudicalPersonActive>
            <CaseID>78552630</CaseID>
            <JudicialPersonID>024411316@GOV.IL</JudicialPersonID>
            <JudicialPersonTypeID>1</JudicialPersonTypeID>
            <JudicialTypeID>1</JudicialTypeID>
            <IsChairman>false</IsChairman>
            <TreatmentStartDate>2021-08-08T11:49:48.59+03:00</TreatmentStartDate>
            <TreatmentFinishDate>9999-12-31T23:59:59+02:00</TreatmentFinishDate>
            <IdentificationCardNumber>024411316</IdentificationCardNumber>
            <DisplayName>מירה רום פלאי</DisplayName>
            <JudicialTypeName>שופט</JudicialTypeName>
            <CaseJudicialGroupNumber>0</CaseJudicialGroupNumber>
            <FirstName>מירה</FirstName>
            <LastName>רום פלאי</LastName>
            <JudicialPersonTitle>שופט</JudicialPersonTitle>
          </CaseJudicalPersonActive>
        </CaseJudicialPersonPresentationDS>
        <CasePartyID>229920289</CasePartyID>
        <PartyTypeID>1</PartyTypeID>
        <ActivityStatusID>1</ActivityStatusID>
        <PartyAliasID>2</PartyAliasID>
        <PartyAliasName>נתבע</PartyAliasName>
        <OrdinalNumber>1</OrdinalNumber>
        <LegalEntityID>73416926</LegalEntityID>
        <CaseLegalEntityID>116347010</CaseLegalEntityID>
        <AuthenticationTypeID>1</AuthenticationTypeID>
        <AuthenticationTypeName>ת"ז</AuthenticationTypeName>
        <LegalEntityNumber>024862583</LegalEntityNumber>
        <IsMainPartyType>true</IsMainPartyType>
        <CaseDisplayIdentifier>17148-08-21</CaseDisplayIdentifier>
        <CaseTypeID>10262</CaseTypeID>
        <CaseTypeName>תביעה לאחר הסדר התדיינויות במשפחה (תלה"מ)</CaseTypeName>
        <CaseName>מזרחי נ' מזרחי</CaseName>
        <FullAddress>רח' הרשב"א 10 דירה 18 ראשון לציון </FullAddress>
        <MotionID>0</MotionID>
        <CasePleaID>0</CasePleaID>
        <BirthDate>1970-01-30T00:00:00+02:00</BirthDate>
        <FatherName>גורגי   </FatherName>
        <LinkedCaseID>0</LinkedCaseID>
        <PartyID>2</PartyID>
        <CasePartyCategoryID>2</CasePartyCategoryID>
        <LegalEntityAddressID>85490576</LegalEntityAddressID>
        <PleaTypeID>4</PleaTypeID>
        <GroupPartyAlias>נתבעים</GroupPartyAlias>
        <IsConverted>false</IsConverted>
        <LegalEntityRegisteredNameID>4302728</LegalEntityRegisteredNameID>
        <LegalEntityNameID>91787843</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איריס מזרחי</PublicationProhibitedFullName>
      </CaseParties>
    </CasePartiesSelectionDS>
    <DecisionName>פסק דין  שניתנה ע"י  מירה רום פלאי</DecisionName>
    <CourtDisplayName>בית משפט לענייני משפחה בראשון לציון</CourtDisplayName>
    <IsCaseJudgePanel>false</IsCaseJudgePanel>
    <DecisionSignatureDate>2024-05-27T16:26:23.6641194+03:00</DecisionSignatureDate>
    <OpenCaseDate>2021-08-08T11:47:00+03:00</OpenCaseDate>
    <CaseFeeSum>0.000</CaseFeeSum>
    <DecisionTypeID>2</DecisionTypeID>
    <DecisionSignatureUserName>מירה רום פלאי</DecisionSignatureUserName>
    <DecisionSignatureDateHebrew>2024-05-27T16:26:23.6641194+03:00</DecisionSignatureDateHebrew>
    <DecisionWriterID>024411316@GOV.IL</DecisionWriterID>
    <CourtAddress>רח' ישראל גלילי 5, ראשון לציון 7542604</CourtAddress>
    <IsAutoTextInCaseExist>false</IsAutoTextInCaseExist>
    <DecisionSignatureRoleName>שופט</DecisionSignatureRoleName>
    <DecisionSignatureUserTitleName>שופטת</DecisionSignatureUserTitleName>
    <CaseName>מזרחי נ' מזרחי</CaseName>
    <DecisionNumberInCase>15</DecisionNumberInCase>
  </dt_Decision>
  <dt_DecisionCase>
    <DecisionID>0</DecisionID>
    <CaseID>78552630</CaseID>
    <CaseJudicialPersonPresentationDS>
      <CaseJudicalPersonActive>
        <CaseID>78552630</CaseID>
        <JudicialPersonID>024411316@GOV.IL</JudicialPersonID>
        <JudicialPersonTypeID>1</JudicialPersonTypeID>
        <JudicialTypeID>1</JudicialTypeID>
        <IsChairman>false</IsChairman>
        <TreatmentStartDate>2021-08-08T11:49:48.59+03:00</TreatmentStartDate>
        <TreatmentFinishDate>9999-12-31T23:59:59+02:00</TreatmentFinishDate>
        <IdentificationCardNumber>024411316</IdentificationCardNumber>
        <DisplayName>מירה רום פלאי</DisplayName>
        <JudicialTypeName>שופט</JudicialTypeName>
        <CaseJudicialGroupNumber>0</CaseJudicialGroupNumber>
        <FirstName>מירה</FirstName>
        <LastName>רום פלאי</LastName>
        <JudicialPersonTitle>שופט</JudicialPersonTitle>
      </CaseJudicalPersonActive>
    </CaseJudicialPersonPresentationDS>
    <CasePartiesSelectionDS>
      <CaseParties>
        <PartyTypeName>מומחה</PartyTypeName>
        <ProceedingType>בית משפט</ProceedingType>
        <PleaName>כתב תביעה</PleaName>
        <PartyBelonging> - </PartyBelonging>
        <RoleName>מומחה בית משפט </RoleName>
        <IsSubProceeding>FALSE</IsSubProceeding>
        <FullName>אורית ניר</FullName>
        <FirstName>אורית</FirstName>
        <LastName>ניר</LastName>
        <PartyPropertyName/>
        <AuthenticationTypeAndNumber>ת"ז 059303602</AuthenticationTypeAndNumber>
        <RepresentatedOrRepresentativesNames/>
        <RepresentatedOrRepresentativesCount>0</RepresentatedOrRepresentativesCount>
        <InvitedBy/>
        <CaseID>78552630</CaseID>
        <CaseJudicialPersonPresentationDS>
          <CaseJudicalPersonActive>
            <CaseID>78552630</CaseID>
            <JudicialPersonID>024411316@GOV.IL</JudicialPersonID>
            <JudicialPersonTypeID>1</JudicialPersonTypeID>
            <JudicialTypeID>1</JudicialTypeID>
            <IsChairman>false</IsChairman>
            <TreatmentStartDate>2021-08-08T11:49:48.59+03:00</TreatmentStartDate>
            <TreatmentFinishDate>9999-12-31T23:59:59+02:00</TreatmentFinishDate>
            <IdentificationCardNumber>024411316</IdentificationCardNumber>
            <DisplayName>מירה רום פלאי</DisplayName>
            <JudicialTypeName>שופט</JudicialTypeName>
            <CaseJudicialGroupNumber>0</CaseJudicialGroupNumber>
            <FirstName>מירה</FirstName>
            <LastName>רום פלאי</LastName>
            <JudicialPersonTitle>שופט</JudicialPersonTitle>
          </CaseJudicalPersonActive>
        </CaseJudicialPersonPresentationDS>
        <CasePartyID>247796888</CasePartyID>
        <PartyTypeID>5</PartyTypeID>
        <ActivityStatusID>1</ActivityStatusID>
        <PartyAliasID>102</PartyAliasID>
        <PartyAliasName>מומחה בית משפט</PartyAliasName>
        <LegalEntityID>78164349</LegalEntityID>
        <CaseLegalEntityID>121921725</CaseLegalEntityID>
        <AuthenticationTypeID>1</AuthenticationTypeID>
        <AuthenticationTypeName>ת"ז</AuthenticationTypeName>
        <LegalEntityNumber>059303602</LegalEntityNumber>
        <IsMainPartyType>true</IsMainPartyType>
        <CaseDisplayIdentifier>17148-08-21</CaseDisplayIdentifier>
        <CaseTypeID>10262</CaseTypeID>
        <CaseTypeName>תביעה לאחר הסדר התדיינויות במשפחה (תלה"מ)</CaseTypeName>
        <CaseName>מזרחי נ' מזרחי</CaseName>
        <FullAddress>דרך מנחם בגין 48 תל אביב -יפו מגדלי אביב מגדל B</FullAddress>
        <EmailAddress>oritnir@netvision.net.il</EmailAddress>
        <MotionID>0</MotionID>
        <CasePleaID>0</CasePleaID>
        <FatherName xml:space="preserve">        </FatherName>
        <LinkedCaseID>0</LinkedCaseID>
        <CasePartyCategoryID>1</CasePartyCategoryID>
        <LegalEntityAddressID>82676498</LegalEntityAddressID>
        <LegalEntityEmailAddressID>68023631</LegalEntityEmailAddressID>
        <PleaTypeID>4</PleaTypeID>
        <GroupPartyAlias/>
        <IsConverted>false</IsConverted>
        <LegalEntityNameID>87837034</LegalEntityNameID>
        <RepresentatedNamesOfAssistant/>
        <LegalEntityTypeID>6</LegalEntityTypeID>
        <IsVerdictExists>false</IsVerdictExists>
        <IsAsirAzir>false</IsAsirAzir>
        <IsPublicationProhibited>false</IsPublicationProhibited>
        <PublicationProhibitedFullName>אורית ניר</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סיגל בר אל</FullName>
        <FirstName>סיגל</FirstName>
        <LastName>בר אל</LastName>
        <PartyPropertyName/>
        <AuthenticationTypeAndNumber>מ.ר. 82893</AuthenticationTypeAndNumber>
        <RepresentatedOrRepresentativesNames>איריס מזרחי</RepresentatedOrRepresentativesNames>
        <RepresentatedOrRepresentativesCount>1</RepresentatedOrRepresentativesCount>
        <InvitedBy/>
        <CaseID>78552630</CaseID>
        <CaseJudicialPersonPresentationDS>
          <CaseJudicalPersonActive>
            <CaseID>78552630</CaseID>
            <JudicialPersonID>024411316@GOV.IL</JudicialPersonID>
            <JudicialPersonTypeID>1</JudicialPersonTypeID>
            <JudicialTypeID>1</JudicialTypeID>
            <IsChairman>false</IsChairman>
            <TreatmentStartDate>2021-08-08T11:49:48.59+03:00</TreatmentStartDate>
            <TreatmentFinishDate>9999-12-31T23:59:59+02:00</TreatmentFinishDate>
            <IdentificationCardNumber>024411316</IdentificationCardNumber>
            <DisplayName>מירה רום פלאי</DisplayName>
            <JudicialTypeName>שופט</JudicialTypeName>
            <CaseJudicialGroupNumber>0</CaseJudicialGroupNumber>
            <FirstName>מירה</FirstName>
            <LastName>רום פלאי</LastName>
            <JudicialPersonTitle>שופט</JudicialPersonTitle>
          </CaseJudicalPersonActive>
        </CaseJudicialPersonPresentationDS>
        <CasePartyID>232689159</CasePartyID>
        <PartyTypeID>2</PartyTypeID>
        <ActivityStatusID>1</ActivityStatusID>
        <PartyAliasID>21</PartyAliasID>
        <PartyAliasName>בא כוח נתבעים</PartyAliasName>
        <LegalEntityID>80054102</LegalEntityID>
        <CaseLegalEntityID>117252557</CaseLegalEntityID>
        <AuthenticationTypeID>4</AuthenticationTypeID>
        <AuthenticationTypeName>מ.ר.</AuthenticationTypeName>
        <LegalEntityNumber>82893</LegalEntityNumber>
        <IsMainPartyType>true</IsMainPartyType>
        <CaseDisplayIdentifier>17148-08-21</CaseDisplayIdentifier>
        <CaseTypeID>10262</CaseTypeID>
        <CaseTypeName>תביעה לאחר הסדר התדיינויות במשפחה (תלה"מ)</CaseTypeName>
        <CaseName>מזרחי נ' מזרחי</CaseName>
        <FullAddress>התבור 23 בית עריף </FullAddress>
        <MotionID>0</MotionID>
        <CasePleaID>0</CasePleaID>
        <LinkedCaseID>0</LinkedCaseID>
        <PartyID>2</PartyID>
        <CasePartyCategoryID>2</CasePartyCategoryID>
        <LegalEntityAddressID>85509330</LegalEntityAddressID>
        <PleaTypeID>4</PleaTypeID>
        <LawyerOfficeName>משרד עו"ד יגאל גבאי</LawyerOfficeName>
        <LawyerOfficeID>78775647</LawyerOfficeID>
        <GroupPartyAlias/>
        <IsConverted>false</IsConverted>
        <LegalEntityNameID>92066513</LegalEntityNameID>
        <RepresentatedNamesOfAssistant/>
        <LegalEntityTypeID>4</LegalEntityTypeID>
        <IsVerdictExists>false</IsVerdictExists>
        <IsAsirAzir>false</IsAsirAzir>
        <IsPublicationProhibited>false</IsPublicationProhibited>
        <PublicationProhibitedFullName>סיגל בר אל</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יגאל גבאי</FullName>
        <FirstName>יגאל</FirstName>
        <LastName>גבאי</LastName>
        <PartyPropertyName/>
        <AuthenticationTypeAndNumber>מ.ר. 86023</AuthenticationTypeAndNumber>
        <RepresentatedOrRepresentativesNames>איריס מזרחי</RepresentatedOrRepresentativesNames>
        <RepresentatedOrRepresentativesCount>1</RepresentatedOrRepresentativesCount>
        <InvitedBy/>
        <CaseID>78552630</CaseID>
        <CaseJudicialPersonPresentationDS>
          <CaseJudicalPersonActive>
            <CaseID>78552630</CaseID>
            <JudicialPersonID>024411316@GOV.IL</JudicialPersonID>
            <JudicialPersonTypeID>1</JudicialPersonTypeID>
            <JudicialTypeID>1</JudicialTypeID>
            <IsChairman>false</IsChairman>
            <TreatmentStartDate>2021-08-08T11:49:48.59+03:00</TreatmentStartDate>
            <TreatmentFinishDate>9999-12-31T23:59:59+02:00</TreatmentFinishDate>
            <IdentificationCardNumber>024411316</IdentificationCardNumber>
            <DisplayName>מירה רום פלאי</DisplayName>
            <JudicialTypeName>שופט</JudicialTypeName>
            <CaseJudicialGroupNumber>0</CaseJudicialGroupNumber>
            <FirstName>מירה</FirstName>
            <LastName>רום פלאי</LastName>
            <JudicialPersonTitle>שופט</JudicialPersonTitle>
          </CaseJudicalPersonActive>
        </CaseJudicialPersonPresentationDS>
        <CasePartyID>232615906</CasePartyID>
        <PartyTypeID>2</PartyTypeID>
        <ActivityStatusID>1</ActivityStatusID>
        <PartyAliasID>21</PartyAliasID>
        <PartyAliasName>בא כוח נתבעים</PartyAliasName>
        <LegalEntityID>78775646</LegalEntityID>
        <CaseLegalEntityID>117231250</CaseLegalEntityID>
        <AuthenticationTypeID>4</AuthenticationTypeID>
        <AuthenticationTypeName>מ.ר.</AuthenticationTypeName>
        <LegalEntityNumber>86023</LegalEntityNumber>
        <IsMainPartyType>true</IsMainPartyType>
        <CaseDisplayIdentifier>17148-08-21</CaseDisplayIdentifier>
        <CaseTypeID>10262</CaseTypeID>
        <CaseTypeName>תביעה לאחר הסדר התדיינויות במשפחה (תלה"מ)</CaseTypeName>
        <CaseName>מזרחי נ' מזרחי</CaseName>
        <FullAddress>התבור 23 בית עריף </FullAddress>
        <MotionID>0</MotionID>
        <CasePleaID>0</CasePleaID>
        <LinkedCaseID>0</LinkedCaseID>
        <PartyID>2</PartyID>
        <CasePartyCategoryID>2</CasePartyCategoryID>
        <LegalEntityAddressID>85509330</LegalEntityAddressID>
        <PleaTypeID>4</PleaTypeID>
        <LawyerOfficeName>משרד עו"ד יגאל גבאי</LawyerOfficeName>
        <LawyerOfficeID>78775647</LawyerOfficeID>
        <GroupPartyAlias/>
        <IsConverted>false</IsConverted>
        <LegalEntityNameID>89198647</LegalEntityNameID>
        <RepresentatedNamesOfAssistant/>
        <LegalEntityTypeID>4</LegalEntityTypeID>
        <IsVerdictExists>false</IsVerdictExists>
        <IsAsirAzir>false</IsAsirAzir>
        <IsPublicationProhibited>false</IsPublicationProhibited>
        <PublicationProhibitedFullName>יגאל גבאי</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יוסף מזרחי</FullName>
        <FirstName>יוסף</FirstName>
        <LastName>מזרחי</LastName>
        <PartyPropertyName/>
        <AuthenticationTypeAndNumber>ת"ז 022040968</AuthenticationTypeAndNumber>
        <RepresentatedOrRepresentativesNames>יניב הלוי</RepresentatedOrRepresentativesNames>
        <RepresentatedOrRepresentativesCount>1</RepresentatedOrRepresentativesCount>
        <InvitedBy/>
        <CaseID>78552630</CaseID>
        <CaseJudicialPersonPresentationDS>
          <CaseJudicalPersonActive>
            <CaseID>78552630</CaseID>
            <JudicialPersonID>024411316@GOV.IL</JudicialPersonID>
            <JudicialPersonTypeID>1</JudicialPersonTypeID>
            <JudicialTypeID>1</JudicialTypeID>
            <IsChairman>false</IsChairman>
            <TreatmentStartDate>2021-08-08T11:49:48.59+03:00</TreatmentStartDate>
            <TreatmentFinishDate>9999-12-31T23:59:59+02:00</TreatmentFinishDate>
            <IdentificationCardNumber>024411316</IdentificationCardNumber>
            <DisplayName>מירה רום פלאי</DisplayName>
            <JudicialTypeName>שופט</JudicialTypeName>
            <CaseJudicialGroupNumber>0</CaseJudicialGroupNumber>
            <FirstName>מירה</FirstName>
            <LastName>רום פלאי</LastName>
            <JudicialPersonTitle>שופט</JudicialPersonTitle>
          </CaseJudicalPersonActive>
        </CaseJudicialPersonPresentationDS>
        <CasePartyID>229920287</CasePartyID>
        <PartyTypeID>1</PartyTypeID>
        <ActivityStatusID>1</ActivityStatusID>
        <PartyAliasID>1</PartyAliasID>
        <PartyAliasName>תובע</PartyAliasName>
        <OrdinalNumber>1</OrdinalNumber>
        <LegalEntityID>57974755</LegalEntityID>
        <CaseLegalEntityID>116347008</CaseLegalEntityID>
        <AuthenticationTypeID>1</AuthenticationTypeID>
        <AuthenticationTypeName>ת"ז</AuthenticationTypeName>
        <LegalEntityNumber>022040968</LegalEntityNumber>
        <IsMainPartyType>true</IsMainPartyType>
        <CaseDisplayIdentifier>17148-08-21</CaseDisplayIdentifier>
        <CaseTypeID>10262</CaseTypeID>
        <CaseTypeName>תביעה לאחר הסדר התדיינויות במשפחה (תלה"מ)</CaseTypeName>
        <CaseName>מזרחי נ' מזרחי</CaseName>
        <FullAddress>רח' הרשב"א 10 דירה 18 ראשון לציון </FullAddress>
        <MotionID>0</MotionID>
        <CasePleaID>0</CasePleaID>
        <FatherName>משה</FatherName>
        <LinkedCaseID>0</LinkedCaseID>
        <PartyID>1</PartyID>
        <CasePartyCategoryID>2</CasePartyCategoryID>
        <LegalEntityAddressID>85490575</LegalEntityAddressID>
        <PleaTypeID>4</PleaTypeID>
        <GroupPartyAlias>תובעים</GroupPartyAlias>
        <IsConverted>false</IsConverted>
        <LegalEntityRegisteredNameID>4264297</LegalEntityRegisteredNameID>
        <LegalEntityNameID>91787842</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יוסף מזרחי</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יניב הלוי</FullName>
        <FirstName>יניב</FirstName>
        <LastName>הלוי</LastName>
        <PartyPropertyName/>
        <AuthenticationTypeAndNumber>מ.ר. 71450</AuthenticationTypeAndNumber>
        <RepresentatedOrRepresentativesNames>יוסף מזרחי</RepresentatedOrRepresentativesNames>
        <RepresentatedOrRepresentativesCount>1</RepresentatedOrRepresentativesCount>
        <InvitedBy/>
        <CaseID>78552630</CaseID>
        <CaseJudicialPersonPresentationDS>
          <CaseJudicalPersonActive>
            <CaseID>78552630</CaseID>
            <JudicialPersonID>024411316@GOV.IL</JudicialPersonID>
            <JudicialPersonTypeID>1</JudicialPersonTypeID>
            <JudicialTypeID>1</JudicialTypeID>
            <IsChairman>false</IsChairman>
            <TreatmentStartDate>2021-08-08T11:49:48.59+03:00</TreatmentStartDate>
            <TreatmentFinishDate>9999-12-31T23:59:59+02:00</TreatmentFinishDate>
            <IdentificationCardNumber>024411316</IdentificationCardNumber>
            <DisplayName>מירה רום פלאי</DisplayName>
            <JudicialTypeName>שופט</JudicialTypeName>
            <CaseJudicialGroupNumber>0</CaseJudicialGroupNumber>
            <FirstName>מירה</FirstName>
            <LastName>רום פלאי</LastName>
            <JudicialPersonTitle>שופט</JudicialPersonTitle>
          </CaseJudicalPersonActive>
        </CaseJudicialPersonPresentationDS>
        <CasePartyID>229920288</CasePartyID>
        <PartyTypeID>2</PartyTypeID>
        <ActivityStatusID>1</ActivityStatusID>
        <PartyAliasID>20</PartyAliasID>
        <PartyAliasName>בא כוח תובעים</PartyAliasName>
        <OrdinalNumber>1</OrdinalNumber>
        <LegalEntityID>74372637</LegalEntityID>
        <CaseLegalEntityID>116347009</CaseLegalEntityID>
        <AuthenticationTypeID>4</AuthenticationTypeID>
        <AuthenticationTypeName>מ.ר.</AuthenticationTypeName>
        <LegalEntityNumber>71450</LegalEntityNumber>
        <IsMainPartyType>true</IsMainPartyType>
        <CaseDisplayIdentifier>17148-08-21</CaseDisplayIdentifier>
        <CaseTypeID>10262</CaseTypeID>
        <CaseTypeName>תביעה לאחר הסדר התדיינויות במשפחה (תלה"מ)</CaseTypeName>
        <CaseName>מזרחי נ' מזרחי</CaseName>
        <FullAddress>תוצרת הארץ 3 פתח תקווה מגדלי ב.ס.ר סיטי (בנין T קומה 11)</FullAddress>
        <MotionID>0</MotionID>
        <CasePleaID>0</CasePleaID>
        <LinkedCaseID>0</LinkedCaseID>
        <PartyID>1</PartyID>
        <CasePartyCategoryID>2</CasePartyCategoryID>
        <LegalEntityAddressID>86810293</LegalEntityAddressID>
        <PleaTypeID>4</PleaTypeID>
        <LawyerOfficeName>יניב הלוי-משרד עו"ד</LawyerOfficeName>
        <LawyerOfficeID>75040559</LawyerOfficeID>
        <GroupPartyAlias/>
        <IsConverted>false</IsConverted>
        <LegalEntityNameID>81116679</LegalEntityNameID>
        <RepresentatedNamesOfAssistant/>
        <LegalEntityTypeID>4</LegalEntityTypeID>
        <IsVerdictExists>false</IsVerdictExists>
        <IsAsirAzir>false</IsAsirAzir>
        <IsPublicationProhibited>false</IsPublicationProhibited>
        <PublicationProhibitedFullName>יניב הלוי</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איריס מזרחי</FullName>
        <FirstName>איריס בת-אל</FirstName>
        <LastName>מזרחי</LastName>
        <PartyPropertyName/>
        <AuthenticationTypeAndNumber>ת"ז 024862583</AuthenticationTypeAndNumber>
        <RepresentatedOrRepresentativesNames>סיגל בר אל, יגאל גבאי</RepresentatedOrRepresentativesNames>
        <RepresentatedOrRepresentativesCount>2</RepresentatedOrRepresentativesCount>
        <InvitedBy/>
        <CaseID>78552630</CaseID>
        <CaseJudicialPersonPresentationDS>
          <CaseJudicalPersonActive>
            <CaseID>78552630</CaseID>
            <JudicialPersonID>024411316@GOV.IL</JudicialPersonID>
            <JudicialPersonTypeID>1</JudicialPersonTypeID>
            <JudicialTypeID>1</JudicialTypeID>
            <IsChairman>false</IsChairman>
            <TreatmentStartDate>2021-08-08T11:49:48.59+03:00</TreatmentStartDate>
            <TreatmentFinishDate>9999-12-31T23:59:59+02:00</TreatmentFinishDate>
            <IdentificationCardNumber>024411316</IdentificationCardNumber>
            <DisplayName>מירה רום פלאי</DisplayName>
            <JudicialTypeName>שופט</JudicialTypeName>
            <CaseJudicialGroupNumber>0</CaseJudicialGroupNumber>
            <FirstName>מירה</FirstName>
            <LastName>רום פלאי</LastName>
            <JudicialPersonTitle>שופט</JudicialPersonTitle>
          </CaseJudicalPersonActive>
        </CaseJudicialPersonPresentationDS>
        <CasePartyID>229920289</CasePartyID>
        <PartyTypeID>1</PartyTypeID>
        <ActivityStatusID>1</ActivityStatusID>
        <PartyAliasID>2</PartyAliasID>
        <PartyAliasName>נתבע</PartyAliasName>
        <OrdinalNumber>1</OrdinalNumber>
        <LegalEntityID>73416926</LegalEntityID>
        <CaseLegalEntityID>116347010</CaseLegalEntityID>
        <AuthenticationTypeID>1</AuthenticationTypeID>
        <AuthenticationTypeName>ת"ז</AuthenticationTypeName>
        <LegalEntityNumber>024862583</LegalEntityNumber>
        <IsMainPartyType>true</IsMainPartyType>
        <CaseDisplayIdentifier>17148-08-21</CaseDisplayIdentifier>
        <CaseTypeID>10262</CaseTypeID>
        <CaseTypeName>תביעה לאחר הסדר התדיינויות במשפחה (תלה"מ)</CaseTypeName>
        <CaseName>מזרחי נ' מזרחי</CaseName>
        <FullAddress>רח' הרשב"א 10 דירה 18 ראשון לציון </FullAddress>
        <MotionID>0</MotionID>
        <CasePleaID>0</CasePleaID>
        <BirthDate>1970-01-30T00:00:00+02:00</BirthDate>
        <FatherName>גורגי   </FatherName>
        <LinkedCaseID>0</LinkedCaseID>
        <PartyID>2</PartyID>
        <CasePartyCategoryID>2</CasePartyCategoryID>
        <LegalEntityAddressID>85490576</LegalEntityAddressID>
        <PleaTypeID>4</PleaTypeID>
        <GroupPartyAlias>נתבעים</GroupPartyAlias>
        <IsConverted>false</IsConverted>
        <LegalEntityRegisteredNameID>4302728</LegalEntityRegisteredNameID>
        <LegalEntityNameID>91787843</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איריס מזרחי</PublicationProhibitedFullName>
      </CaseParties>
    </CasePartiesSelectionDS>
    <CaseName>מזרחי נ' מזרחי</CaseName>
    <CaseDisplayIdentifier>17148-08-21</CaseDisplayIdentifier>
    <CaseInterestID>10513</CaseInterestID>
    <CaseTypeShortName>תלה"מ</CaseTypeShortName>
  </dt_DecisionCase>
  <dt_DecisionJudgePanel>
    <JudgeID>024411316@GOV.IL</JudgeID>
    <DisplayName>מירה רום פלאי</DisplayName>
    <RoleName>שופט</RoleName>
    <UserTitleName>שופטת</UserTitleName>
  </dt_DecisionJudgePanel>
  <dt_LegalEntityDetails>
    <Fax>074-7419190</Fax>
    <Phone>053-2488001</Phone>
    <PartyID>2</PartyID>
    <PartyTypeID>2</PartyTypeID>
    <DecisionID>0</DecisionID>
    <StreetName>התבור 23 </StreetName>
    <CityName>בית עריף</CityName>
    <FullName>יגאל גבאי</FullName>
    <IsPublicationProhibited>false</IsPublicationProhibited>
  </dt_LegalEntityDetails>
  <dt_LegalEntityDetails>
    <Fax>074-7419190</Fax>
    <Phone>053-2488001</Phone>
    <PartyID>2</PartyID>
    <PartyTypeID>2</PartyTypeID>
    <DecisionID>0</DecisionID>
    <StreetName>התבור 23 </StreetName>
    <CityName>בית עריף</CityName>
    <FullName>סיגל בר אל</FullName>
    <IsPublicationProhibited>false</IsPublicationProhibited>
  </dt_LegalEntityDetails>
  <dt_LegalEntityDetails>
    <Fax>03-5373798</Fax>
    <Phone>03-5373795</Phone>
    <AddressDesc>מגדלי אביב מגדל B</AddressDesc>
    <PartyTypeID>5</PartyTypeID>
    <DecisionID>0</DecisionID>
    <StreetName>דרך מנחם בגין 48</StreetName>
    <CityName>תל אביב -יפו</CityName>
    <FullName>אורית ניר</FullName>
    <Email>oritnir@netvision.net.il</Email>
    <IsPublicationProhibited>false</IsPublicationProhibited>
  </dt_LegalEntityDetails>
  <dt_LegalEntityDetails>
    <PartyID>1</PartyID>
    <PartyTypeID>1</PartyTypeID>
    <DecisionID>0</DecisionID>
    <StreetName>רח' הרשב"א 10 דירה 18</StreetName>
    <CityName>ראשון לציון</CityName>
    <FullName>יוסף מזרחי</FullName>
    <IsPublicationProhibited>false</IsPublicationProhibited>
  </dt_LegalEntityDetails>
  <dt_LegalEntityDetails>
    <Fax>03-5377802</Fax>
    <Phone>03-5377793</Phone>
    <AddressDesc>מגדלי ב.ס.ר סיטי (בנין T קומה 11)</AddressDesc>
    <PartyID>1</PartyID>
    <PartyTypeID>2</PartyTypeID>
    <DecisionID>0</DecisionID>
    <StreetName>תוצרת הארץ 3</StreetName>
    <ZipCode>4951734</ZipCode>
    <CityName>פתח תקווה</CityName>
    <FullName>יניב  הלוי</FullName>
    <Email>office@halevilaw.com</Email>
    <IsPublicationProhibited>false</IsPublicationProhibited>
  </dt_LegalEntityDetails>
  <dt_LegalEntityDetails>
    <PartyID>2</PartyID>
    <PartyTypeID>1</PartyTypeID>
    <DecisionID>0</DecisionID>
    <StreetName>רח' הרשב"א 10 דירה 18</StreetName>
    <CityName>ראשון לציון</CityName>
    <FullName>איריס מזרחי</FullName>
    <IsPublicationProhibited>false</IsPublicationProhibited>
  </dt_LegalEntityDetails>
  <dt_CaseJudicalPersonActive>
    <CaseJudicalPerson>שופטת מירה רום פלאי</CaseJudicalPerson>
  </dt_CaseJudicalPersonActive>
  <dt_Sitting>
    <PreviousMeetingDate>2024-01-23T12:00:00+02:00</PreviousMeetingDate>
    <PreviousSittingTypeID>2</PreviousSittingTypeID>
    <PreviousMeetingDisplayName>שופטת מירה רום פלאי</PreviousMeetingDisplayName>
    <PreviousMeetingRoleName>שופט</PreviousMeetingRoleName>
    <PreviousMeetingUserTitleName>שופטת</PreviousMeetingUserTitleName>
    <PreviousMeetingUserUPN>024411316@GOV.IL</PreviousMeetingUserUPN>
  </dt_Sitting>
</DecisionTemplateD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BD9C6D-C6B4-47A2-A8D7-D4EBC40EEE36}">
  <ds:schemaRefs/>
</ds:datastoreItem>
</file>

<file path=customXml/itemProps2.xml><?xml version="1.0" encoding="utf-8"?>
<ds:datastoreItem xmlns:ds="http://schemas.openxmlformats.org/officeDocument/2006/customXml" ds:itemID="{4CA5F56C-B4C5-4BC0-94F2-10D633596B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3476</Words>
  <Characters>17380</Characters>
  <Application>Microsoft Office Word</Application>
  <DocSecurity>0</DocSecurity>
  <Lines>144</Lines>
  <Paragraphs>41</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20815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cp:lastPrinted>2024-05-27T13:53:00Z</cp:lastPrinted>
  <dcterms:created xsi:type="dcterms:W3CDTF">2024-08-11T11:04:00Z</dcterms:created>
  <dcterms:modified xsi:type="dcterms:W3CDTF">2024-08-11T11:04:00Z</dcterms:modified>
</cp:coreProperties>
</file>